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E2D21" w14:textId="77777777" w:rsidR="003D7802" w:rsidRDefault="003D7802" w:rsidP="003D7802">
      <w:pPr>
        <w:pStyle w:val="DefaultText"/>
        <w:rPr>
          <w:rFonts w:asciiTheme="majorBidi" w:hAnsiTheme="majorBidi" w:cstheme="majorBidi"/>
          <w:b/>
          <w:sz w:val="28"/>
          <w:szCs w:val="28"/>
        </w:rPr>
      </w:pPr>
    </w:p>
    <w:p w14:paraId="24862641" w14:textId="7A221994" w:rsidR="003D7802" w:rsidRDefault="00733357" w:rsidP="003D7802">
      <w:pPr>
        <w:pStyle w:val="Subtitle"/>
        <w:rPr>
          <w:rFonts w:asciiTheme="majorBidi" w:hAnsiTheme="majorBidi" w:cstheme="majorBidi"/>
          <w:b/>
          <w:bCs w:val="0"/>
          <w:sz w:val="36"/>
          <w:szCs w:val="36"/>
        </w:rPr>
      </w:pPr>
      <w:r>
        <w:rPr>
          <w:rFonts w:asciiTheme="majorBidi" w:hAnsiTheme="majorBidi" w:cstheme="majorBidi"/>
          <w:b/>
          <w:bCs w:val="0"/>
          <w:sz w:val="36"/>
          <w:szCs w:val="36"/>
        </w:rPr>
        <w:t xml:space="preserve">Effect of Gain in </w:t>
      </w:r>
      <w:r w:rsidR="003D7802">
        <w:rPr>
          <w:rFonts w:asciiTheme="majorBidi" w:hAnsiTheme="majorBidi" w:cstheme="majorBidi"/>
          <w:b/>
          <w:bCs w:val="0"/>
          <w:sz w:val="36"/>
          <w:szCs w:val="36"/>
        </w:rPr>
        <w:t>Closed-Loop Systems</w:t>
      </w:r>
      <w:r>
        <w:rPr>
          <w:rFonts w:asciiTheme="majorBidi" w:hAnsiTheme="majorBidi" w:cstheme="majorBidi"/>
          <w:b/>
          <w:bCs w:val="0"/>
          <w:sz w:val="36"/>
          <w:szCs w:val="36"/>
        </w:rPr>
        <w:t xml:space="preserve"> Position Feedback</w:t>
      </w:r>
    </w:p>
    <w:p w14:paraId="49765F3C" w14:textId="77777777" w:rsidR="003D7802" w:rsidRDefault="003D7802" w:rsidP="003D7802">
      <w:pPr>
        <w:pStyle w:val="Subtitle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ME4160: Control Lab -  L01</w:t>
      </w:r>
    </w:p>
    <w:p w14:paraId="5D304F8C" w14:textId="77777777" w:rsidR="003D7802" w:rsidRDefault="003D7802" w:rsidP="003D7802">
      <w:pPr>
        <w:pStyle w:val="DefaultText"/>
        <w:jc w:val="center"/>
        <w:rPr>
          <w:rFonts w:asciiTheme="majorBidi" w:hAnsiTheme="majorBidi" w:cstheme="majorBidi"/>
          <w:i/>
          <w:iCs/>
          <w:szCs w:val="24"/>
        </w:rPr>
      </w:pPr>
      <w:r>
        <w:rPr>
          <w:rFonts w:asciiTheme="majorBidi" w:hAnsiTheme="majorBidi" w:cstheme="majorBidi"/>
          <w:i/>
          <w:iCs/>
          <w:szCs w:val="24"/>
        </w:rPr>
        <w:t>Bobby B. Lyle School of Engineering, Southern Methodist University</w:t>
      </w:r>
    </w:p>
    <w:p w14:paraId="21688407" w14:textId="77777777" w:rsidR="003D7802" w:rsidRDefault="003D7802" w:rsidP="003D7802">
      <w:pPr>
        <w:pStyle w:val="DefaultText"/>
        <w:jc w:val="center"/>
        <w:rPr>
          <w:rFonts w:asciiTheme="majorBidi" w:hAnsiTheme="majorBidi" w:cstheme="majorBidi"/>
          <w:sz w:val="28"/>
          <w:szCs w:val="28"/>
        </w:rPr>
      </w:pPr>
    </w:p>
    <w:p w14:paraId="419DD609" w14:textId="77777777" w:rsidR="003D7802" w:rsidRDefault="003D7802" w:rsidP="003D7802">
      <w:pPr>
        <w:pStyle w:val="DefaultText"/>
        <w:jc w:val="center"/>
        <w:rPr>
          <w:rFonts w:asciiTheme="majorBidi" w:hAnsiTheme="majorBidi" w:cstheme="majorBidi"/>
          <w:sz w:val="28"/>
          <w:szCs w:val="28"/>
        </w:rPr>
      </w:pPr>
    </w:p>
    <w:p w14:paraId="5F28FAC6" w14:textId="77777777" w:rsidR="003D7802" w:rsidRDefault="003D7802" w:rsidP="003D7802">
      <w:pPr>
        <w:pStyle w:val="DefaultText"/>
        <w:jc w:val="center"/>
        <w:rPr>
          <w:rFonts w:asciiTheme="majorBidi" w:hAnsiTheme="majorBidi" w:cstheme="majorBidi"/>
          <w:b/>
          <w:sz w:val="28"/>
        </w:rPr>
      </w:pPr>
      <w:r>
        <w:rPr>
          <w:rFonts w:asciiTheme="majorBidi" w:hAnsiTheme="majorBidi" w:cstheme="majorBidi"/>
          <w:b/>
        </w:rPr>
        <w:t>Experiment: DATE (10/16/2017)</w:t>
      </w:r>
    </w:p>
    <w:p w14:paraId="42296029" w14:textId="77777777" w:rsidR="003D7802" w:rsidRDefault="003D7802" w:rsidP="003D7802">
      <w:pPr>
        <w:pStyle w:val="DefaultText"/>
        <w:jc w:val="center"/>
        <w:rPr>
          <w:rFonts w:asciiTheme="majorBidi" w:hAnsiTheme="majorBidi" w:cstheme="majorBidi"/>
          <w:sz w:val="28"/>
          <w:szCs w:val="28"/>
        </w:rPr>
      </w:pPr>
    </w:p>
    <w:p w14:paraId="485AE3C1" w14:textId="77777777" w:rsidR="003D7802" w:rsidRDefault="003D7802" w:rsidP="003D7802">
      <w:pPr>
        <w:pStyle w:val="DefaultText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</w:rPr>
        <w:t>Submitted by</w:t>
      </w:r>
    </w:p>
    <w:p w14:paraId="61E03B4D" w14:textId="77777777" w:rsidR="003D7802" w:rsidRDefault="003D7802" w:rsidP="003D7802">
      <w:pPr>
        <w:pStyle w:val="DefaultText"/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Osama AlOlabi [46670004]</w:t>
      </w:r>
    </w:p>
    <w:p w14:paraId="724FF128" w14:textId="77777777" w:rsidR="003D7802" w:rsidRDefault="003D7802" w:rsidP="003D7802">
      <w:pPr>
        <w:pStyle w:val="DefaultText"/>
        <w:jc w:val="center"/>
        <w:rPr>
          <w:rFonts w:asciiTheme="majorBidi" w:hAnsiTheme="majorBidi" w:cstheme="majorBidi"/>
          <w:b/>
        </w:rPr>
      </w:pPr>
      <w:r>
        <w:rPr>
          <w:rFonts w:asciiTheme="majorBidi" w:hAnsiTheme="majorBidi" w:cstheme="majorBidi"/>
          <w:b/>
        </w:rPr>
        <w:t>DATE</w:t>
      </w:r>
    </w:p>
    <w:p w14:paraId="7FE372DB" w14:textId="77777777" w:rsidR="003D7802" w:rsidRDefault="003D7802" w:rsidP="003D7802">
      <w:pPr>
        <w:pStyle w:val="DefaultText"/>
        <w:jc w:val="center"/>
        <w:rPr>
          <w:rFonts w:asciiTheme="majorBidi" w:hAnsiTheme="majorBidi" w:cstheme="majorBidi"/>
          <w:b/>
          <w:sz w:val="28"/>
        </w:rPr>
      </w:pPr>
      <w:r>
        <w:rPr>
          <w:rFonts w:asciiTheme="majorBidi" w:hAnsiTheme="majorBidi" w:cstheme="majorBidi"/>
          <w:b/>
        </w:rPr>
        <w:t>10/22/2017</w:t>
      </w:r>
    </w:p>
    <w:p w14:paraId="53BA27FB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sz w:val="28"/>
        </w:rPr>
      </w:pPr>
    </w:p>
    <w:p w14:paraId="279C9BBB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sz w:val="28"/>
        </w:rPr>
      </w:pPr>
    </w:p>
    <w:p w14:paraId="3E0F1CB7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sz w:val="28"/>
        </w:rPr>
      </w:pPr>
    </w:p>
    <w:p w14:paraId="64CD72C4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sz w:val="28"/>
        </w:rPr>
      </w:pPr>
    </w:p>
    <w:p w14:paraId="38B8C4B0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sz w:val="28"/>
        </w:rPr>
      </w:pPr>
    </w:p>
    <w:p w14:paraId="235E549A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sz w:val="28"/>
        </w:rPr>
      </w:pPr>
    </w:p>
    <w:p w14:paraId="74E0686A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sz w:val="28"/>
        </w:rPr>
      </w:pPr>
    </w:p>
    <w:p w14:paraId="6012ADDB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noProof/>
          <w:sz w:val="20"/>
          <w:szCs w:val="12"/>
        </w:rPr>
      </w:pPr>
    </w:p>
    <w:p w14:paraId="47A4946F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noProof/>
          <w:sz w:val="20"/>
          <w:szCs w:val="12"/>
        </w:rPr>
      </w:pPr>
    </w:p>
    <w:p w14:paraId="0FDF330E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noProof/>
          <w:sz w:val="20"/>
          <w:szCs w:val="12"/>
        </w:rPr>
      </w:pPr>
    </w:p>
    <w:p w14:paraId="00B65391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noProof/>
          <w:sz w:val="20"/>
          <w:szCs w:val="12"/>
        </w:rPr>
      </w:pPr>
    </w:p>
    <w:p w14:paraId="6DB08CFB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noProof/>
          <w:sz w:val="20"/>
          <w:szCs w:val="12"/>
        </w:rPr>
      </w:pPr>
    </w:p>
    <w:p w14:paraId="291D78F0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noProof/>
          <w:sz w:val="20"/>
          <w:szCs w:val="12"/>
        </w:rPr>
      </w:pPr>
    </w:p>
    <w:p w14:paraId="6AB56906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noProof/>
          <w:sz w:val="20"/>
          <w:szCs w:val="12"/>
        </w:rPr>
      </w:pPr>
    </w:p>
    <w:p w14:paraId="4C8B0337" w14:textId="77777777" w:rsidR="003D7802" w:rsidRDefault="003D7802" w:rsidP="003D7802">
      <w:pPr>
        <w:pStyle w:val="DefaultText"/>
        <w:tabs>
          <w:tab w:val="right" w:pos="9360"/>
        </w:tabs>
        <w:rPr>
          <w:rFonts w:asciiTheme="majorBidi" w:hAnsiTheme="majorBidi" w:cstheme="majorBidi"/>
          <w:bCs/>
          <w:sz w:val="20"/>
          <w:szCs w:val="12"/>
        </w:rPr>
      </w:pPr>
      <w:r>
        <w:rPr>
          <w:rFonts w:asciiTheme="majorBidi" w:hAnsiTheme="majorBidi" w:cstheme="majorBidi"/>
          <w:bCs/>
          <w:noProof/>
          <w:sz w:val="20"/>
          <w:szCs w:val="12"/>
        </w:rPr>
        <w:t>I</w:t>
      </w:r>
      <w:r>
        <w:rPr>
          <w:rFonts w:asciiTheme="majorBidi" w:hAnsiTheme="majorBidi" w:cstheme="majorBidi"/>
          <w:bCs/>
          <w:sz w:val="20"/>
          <w:szCs w:val="12"/>
        </w:rPr>
        <w:t xml:space="preserve">, Osama AlOlabi, acknowledge that in preparation of the following document, I  have </w:t>
      </w:r>
      <w:r>
        <w:rPr>
          <w:rFonts w:asciiTheme="majorBidi" w:hAnsiTheme="majorBidi" w:cstheme="majorBidi"/>
          <w:sz w:val="20"/>
          <w:szCs w:val="16"/>
        </w:rPr>
        <w:t>abided by the SMU honor code (</w:t>
      </w:r>
      <w:hyperlink r:id="rId6" w:history="1">
        <w:r>
          <w:rPr>
            <w:rStyle w:val="Hyperlink"/>
            <w:rFonts w:asciiTheme="majorBidi" w:hAnsiTheme="majorBidi" w:cstheme="majorBidi"/>
            <w:sz w:val="20"/>
            <w:szCs w:val="16"/>
          </w:rPr>
          <w:t>https://www.smu.edu/StudentAffairs/StudentLife/StudentHandbook/HonorCode</w:t>
        </w:r>
      </w:hyperlink>
      <w:r>
        <w:rPr>
          <w:rFonts w:asciiTheme="majorBidi" w:hAnsiTheme="majorBidi" w:cstheme="majorBidi"/>
          <w:sz w:val="20"/>
          <w:szCs w:val="16"/>
        </w:rPr>
        <w:t>)</w:t>
      </w:r>
      <w:r>
        <w:rPr>
          <w:rFonts w:asciiTheme="majorBidi" w:hAnsiTheme="majorBidi" w:cstheme="majorBidi"/>
          <w:bCs/>
          <w:sz w:val="20"/>
          <w:szCs w:val="12"/>
        </w:rPr>
        <w:t xml:space="preserve">, and the online submission of this document in Canvas </w:t>
      </w:r>
      <w:r>
        <w:rPr>
          <w:rFonts w:asciiTheme="majorBidi" w:hAnsiTheme="majorBidi" w:cstheme="majorBidi"/>
          <w:bCs/>
          <w:noProof/>
          <w:sz w:val="20"/>
          <w:szCs w:val="12"/>
        </w:rPr>
        <w:t>represents</w:t>
      </w:r>
      <w:r>
        <w:rPr>
          <w:rFonts w:asciiTheme="majorBidi" w:hAnsiTheme="majorBidi" w:cstheme="majorBidi"/>
          <w:bCs/>
          <w:sz w:val="20"/>
          <w:szCs w:val="12"/>
        </w:rPr>
        <w:t xml:space="preserve"> my agreement to all </w:t>
      </w:r>
      <w:r>
        <w:rPr>
          <w:rFonts w:asciiTheme="majorBidi" w:hAnsiTheme="majorBidi" w:cstheme="majorBidi"/>
          <w:bCs/>
          <w:noProof/>
          <w:sz w:val="20"/>
          <w:szCs w:val="12"/>
        </w:rPr>
        <w:t>consequences of violation of SMU honor code.</w:t>
      </w:r>
    </w:p>
    <w:p w14:paraId="0C072E60" w14:textId="77777777" w:rsidR="003D7802" w:rsidRPr="00FB7999" w:rsidRDefault="003D7802" w:rsidP="003D7802">
      <w:pPr>
        <w:pStyle w:val="Heading1"/>
        <w:rPr>
          <w:rFonts w:asciiTheme="majorBidi" w:hAnsiTheme="majorBidi" w:cstheme="majorBidi"/>
          <w:sz w:val="24"/>
        </w:rPr>
      </w:pPr>
      <w:r>
        <w:rPr>
          <w:rFonts w:asciiTheme="majorBidi" w:hAnsiTheme="majorBidi" w:cstheme="majorBidi"/>
          <w:b w:val="0"/>
          <w:bCs w:val="0"/>
          <w:snapToGrid w:val="0"/>
        </w:rPr>
        <w:br w:type="page"/>
      </w:r>
      <w:r w:rsidRPr="00FB7999">
        <w:rPr>
          <w:rFonts w:asciiTheme="majorBidi" w:hAnsiTheme="majorBidi" w:cstheme="majorBidi"/>
          <w:sz w:val="24"/>
        </w:rPr>
        <w:lastRenderedPageBreak/>
        <w:t>Objective:</w:t>
      </w:r>
    </w:p>
    <w:p w14:paraId="0A8AC0BE" w14:textId="7523E07C" w:rsidR="003D7802" w:rsidRPr="00FB7999" w:rsidRDefault="003D7802" w:rsidP="003D7802">
      <w:pPr>
        <w:pStyle w:val="DefaultText"/>
        <w:spacing w:after="120"/>
        <w:rPr>
          <w:rFonts w:asciiTheme="majorBidi" w:hAnsiTheme="majorBidi" w:cstheme="majorBidi"/>
          <w:szCs w:val="24"/>
        </w:rPr>
      </w:pPr>
      <w:r w:rsidRPr="00FB7999">
        <w:rPr>
          <w:rFonts w:asciiTheme="majorBidi" w:hAnsiTheme="majorBidi" w:cstheme="majorBidi"/>
          <w:spacing w:val="-3"/>
          <w:szCs w:val="24"/>
        </w:rPr>
        <w:t xml:space="preserve">In this lab, </w:t>
      </w:r>
      <w:r w:rsidR="0021614F" w:rsidRPr="00FB7999">
        <w:rPr>
          <w:rFonts w:asciiTheme="majorBidi" w:hAnsiTheme="majorBidi" w:cstheme="majorBidi"/>
          <w:spacing w:val="-3"/>
          <w:szCs w:val="24"/>
        </w:rPr>
        <w:t>we try to measure the rise time, peak time, settling time, steady state error,</w:t>
      </w:r>
      <w:r w:rsidR="00AB3C71" w:rsidRPr="00FB7999">
        <w:rPr>
          <w:rFonts w:asciiTheme="majorBidi" w:hAnsiTheme="majorBidi" w:cstheme="majorBidi"/>
          <w:spacing w:val="-3"/>
          <w:szCs w:val="24"/>
        </w:rPr>
        <w:t xml:space="preserve"> and percent of overshoot with different gain values. We also get to know the difference between using angular and velocity</w:t>
      </w:r>
      <w:r w:rsidR="00766E3D" w:rsidRPr="00FB7999">
        <w:rPr>
          <w:rFonts w:asciiTheme="majorBidi" w:hAnsiTheme="majorBidi" w:cstheme="majorBidi"/>
          <w:spacing w:val="-3"/>
          <w:szCs w:val="24"/>
        </w:rPr>
        <w:t>.</w:t>
      </w:r>
    </w:p>
    <w:p w14:paraId="0A31547D" w14:textId="14387113" w:rsidR="003D7802" w:rsidRPr="00FB7999" w:rsidRDefault="003D7802" w:rsidP="00387E17">
      <w:pPr>
        <w:pStyle w:val="Heading1"/>
        <w:rPr>
          <w:rFonts w:asciiTheme="majorBidi" w:hAnsiTheme="majorBidi" w:cstheme="majorBidi"/>
          <w:sz w:val="24"/>
        </w:rPr>
      </w:pPr>
      <w:r w:rsidRPr="00FB7999">
        <w:rPr>
          <w:rFonts w:asciiTheme="majorBidi" w:hAnsiTheme="majorBidi" w:cstheme="majorBidi"/>
          <w:sz w:val="24"/>
        </w:rPr>
        <w:t>Procedure:</w:t>
      </w:r>
    </w:p>
    <w:p w14:paraId="586CC9AA" w14:textId="4566F983" w:rsidR="00CA1E09" w:rsidRPr="00FB7999" w:rsidRDefault="00CA1E09" w:rsidP="00CA1E09">
      <w:pPr>
        <w:pStyle w:val="Heading1"/>
        <w:rPr>
          <w:rFonts w:asciiTheme="majorBidi" w:hAnsiTheme="majorBidi" w:cstheme="majorBidi"/>
          <w:b w:val="0"/>
          <w:bCs w:val="0"/>
          <w:sz w:val="24"/>
        </w:rPr>
      </w:pPr>
      <w:r w:rsidRPr="00FB7999">
        <w:rPr>
          <w:rFonts w:asciiTheme="majorBidi" w:hAnsiTheme="majorBidi" w:cstheme="majorBidi"/>
          <w:b w:val="0"/>
          <w:bCs w:val="0"/>
          <w:noProof/>
          <w:sz w:val="24"/>
        </w:rPr>
        <w:drawing>
          <wp:anchor distT="0" distB="0" distL="114300" distR="114300" simplePos="0" relativeHeight="251659264" behindDoc="0" locked="0" layoutInCell="1" allowOverlap="1" wp14:anchorId="6AB0D8AE" wp14:editId="6A22590F">
            <wp:simplePos x="0" y="0"/>
            <wp:positionH relativeFrom="column">
              <wp:posOffset>512933</wp:posOffset>
            </wp:positionH>
            <wp:positionV relativeFrom="paragraph">
              <wp:posOffset>243205</wp:posOffset>
            </wp:positionV>
            <wp:extent cx="4550410" cy="3311525"/>
            <wp:effectExtent l="0" t="0" r="0" b="317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410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3739" w:rsidRPr="00FB7999">
        <w:rPr>
          <w:rFonts w:asciiTheme="majorBidi" w:hAnsiTheme="majorBidi" w:cstheme="majorBidi"/>
          <w:b w:val="0"/>
          <w:bCs w:val="0"/>
          <w:sz w:val="24"/>
        </w:rPr>
        <w:t>We started by</w:t>
      </w:r>
      <w:r w:rsidR="00766BA5" w:rsidRPr="00FB7999">
        <w:rPr>
          <w:rFonts w:asciiTheme="majorBidi" w:hAnsiTheme="majorBidi" w:cstheme="majorBidi"/>
          <w:b w:val="0"/>
          <w:bCs w:val="0"/>
          <w:sz w:val="24"/>
        </w:rPr>
        <w:t xml:space="preserve"> setting up the</w:t>
      </w:r>
      <w:r w:rsidR="007F3739" w:rsidRPr="00FB7999">
        <w:rPr>
          <w:rFonts w:asciiTheme="majorBidi" w:hAnsiTheme="majorBidi" w:cstheme="majorBidi"/>
          <w:b w:val="0"/>
          <w:bCs w:val="0"/>
          <w:sz w:val="24"/>
        </w:rPr>
        <w:t xml:space="preserve"> p</w:t>
      </w:r>
      <w:r w:rsidR="00766BA5" w:rsidRPr="00FB7999">
        <w:rPr>
          <w:rFonts w:asciiTheme="majorBidi" w:hAnsiTheme="majorBidi" w:cstheme="majorBidi"/>
          <w:b w:val="0"/>
          <w:bCs w:val="0"/>
          <w:sz w:val="24"/>
        </w:rPr>
        <w:t>osition of</w:t>
      </w:r>
      <w:r w:rsidR="007F3739" w:rsidRPr="00FB7999">
        <w:rPr>
          <w:rFonts w:asciiTheme="majorBidi" w:hAnsiTheme="majorBidi" w:cstheme="majorBidi"/>
          <w:b w:val="0"/>
          <w:bCs w:val="0"/>
          <w:sz w:val="24"/>
        </w:rPr>
        <w:t xml:space="preserve"> the feedback</w:t>
      </w:r>
      <w:r w:rsidR="000E14F4" w:rsidRPr="00FB7999">
        <w:rPr>
          <w:rFonts w:asciiTheme="majorBidi" w:hAnsiTheme="majorBidi" w:cstheme="majorBidi"/>
          <w:b w:val="0"/>
          <w:bCs w:val="0"/>
          <w:sz w:val="24"/>
        </w:rPr>
        <w:t xml:space="preserve"> </w:t>
      </w:r>
      <w:r w:rsidR="00766BA5" w:rsidRPr="00FB7999">
        <w:rPr>
          <w:rFonts w:asciiTheme="majorBidi" w:hAnsiTheme="majorBidi" w:cstheme="majorBidi"/>
          <w:b w:val="0"/>
          <w:bCs w:val="0"/>
          <w:sz w:val="24"/>
        </w:rPr>
        <w:t>closed-system</w:t>
      </w:r>
      <w:r w:rsidR="0082312D" w:rsidRPr="00FB7999">
        <w:rPr>
          <w:rFonts w:asciiTheme="majorBidi" w:hAnsiTheme="majorBidi" w:cstheme="majorBidi"/>
          <w:b w:val="0"/>
          <w:bCs w:val="0"/>
          <w:sz w:val="24"/>
        </w:rPr>
        <w:t xml:space="preserve"> shown in Fig. 1</w:t>
      </w:r>
    </w:p>
    <w:p w14:paraId="6B79E6D9" w14:textId="77777777" w:rsidR="003748A7" w:rsidRPr="00FB7999" w:rsidRDefault="00733EBB" w:rsidP="00CA1E09">
      <w:pPr>
        <w:pStyle w:val="Heading1"/>
        <w:rPr>
          <w:rFonts w:asciiTheme="majorBidi" w:hAnsiTheme="majorBidi" w:cstheme="majorBidi"/>
          <w:b w:val="0"/>
          <w:bCs w:val="0"/>
          <w:sz w:val="24"/>
        </w:rPr>
      </w:pPr>
      <w:r w:rsidRPr="00FB7999">
        <w:rPr>
          <w:rFonts w:asciiTheme="majorBidi" w:hAnsiTheme="majorBidi" w:cstheme="majorBidi"/>
          <w:b w:val="0"/>
          <w:bCs w:val="0"/>
          <w:sz w:val="24"/>
        </w:rPr>
        <w:t>The gai</w:t>
      </w:r>
      <w:r w:rsidR="004964B7" w:rsidRPr="00FB7999">
        <w:rPr>
          <w:rFonts w:asciiTheme="majorBidi" w:hAnsiTheme="majorBidi" w:cstheme="majorBidi"/>
          <w:b w:val="0"/>
          <w:bCs w:val="0"/>
          <w:sz w:val="24"/>
        </w:rPr>
        <w:t>n was set on different powers starting from 20% till full gain 100%.</w:t>
      </w:r>
      <w:r w:rsidR="009E4AAA" w:rsidRPr="00FB7999">
        <w:rPr>
          <w:rFonts w:asciiTheme="majorBidi" w:hAnsiTheme="majorBidi" w:cstheme="majorBidi"/>
          <w:b w:val="0"/>
          <w:bCs w:val="0"/>
          <w:sz w:val="24"/>
        </w:rPr>
        <w:t xml:space="preserve"> Then we would disconnect the wire from initial theta to the 100K op-Amp and at the same time we would freeze the response that was showing on the oscilloscope and</w:t>
      </w:r>
      <w:r w:rsidR="00EC751B" w:rsidRPr="00FB7999">
        <w:rPr>
          <w:rFonts w:asciiTheme="majorBidi" w:hAnsiTheme="majorBidi" w:cstheme="majorBidi"/>
          <w:b w:val="0"/>
          <w:bCs w:val="0"/>
          <w:sz w:val="24"/>
        </w:rPr>
        <w:t xml:space="preserve"> set the angular knob on 90 degrees, after that </w:t>
      </w:r>
      <w:r w:rsidR="009E4AAA" w:rsidRPr="00FB7999">
        <w:rPr>
          <w:rFonts w:asciiTheme="majorBidi" w:hAnsiTheme="majorBidi" w:cstheme="majorBidi"/>
          <w:b w:val="0"/>
          <w:bCs w:val="0"/>
          <w:sz w:val="24"/>
        </w:rPr>
        <w:t xml:space="preserve">we would reconnect it again. We then would start measuring each of the rise time, peak time, settling time, stead state error, and </w:t>
      </w:r>
      <w:r w:rsidR="00DA1AA5" w:rsidRPr="00FB7999">
        <w:rPr>
          <w:rFonts w:asciiTheme="majorBidi" w:hAnsiTheme="majorBidi" w:cstheme="majorBidi"/>
          <w:b w:val="0"/>
          <w:bCs w:val="0"/>
          <w:sz w:val="24"/>
        </w:rPr>
        <w:t>percent of overshoot. We redid the same thing but with the angular knob on -90 degrees.</w:t>
      </w:r>
    </w:p>
    <w:p w14:paraId="36F327E7" w14:textId="77777777" w:rsidR="003748A7" w:rsidRPr="00FB7999" w:rsidRDefault="003748A7" w:rsidP="00CA1E09">
      <w:pPr>
        <w:pStyle w:val="Heading1"/>
        <w:rPr>
          <w:rFonts w:asciiTheme="majorBidi" w:hAnsiTheme="majorBidi" w:cstheme="majorBidi"/>
          <w:b w:val="0"/>
          <w:bCs w:val="0"/>
          <w:sz w:val="24"/>
        </w:rPr>
      </w:pPr>
    </w:p>
    <w:p w14:paraId="4742AF9B" w14:textId="41D967C3" w:rsidR="003748A7" w:rsidRDefault="003748A7" w:rsidP="00CA1E09">
      <w:pPr>
        <w:pStyle w:val="Heading1"/>
        <w:rPr>
          <w:rFonts w:asciiTheme="majorBidi" w:hAnsiTheme="majorBidi" w:cstheme="majorBidi"/>
          <w:b w:val="0"/>
          <w:bCs w:val="0"/>
          <w:sz w:val="24"/>
        </w:rPr>
      </w:pPr>
    </w:p>
    <w:p w14:paraId="4C6E8505" w14:textId="46F20135" w:rsidR="006071A3" w:rsidRDefault="006071A3" w:rsidP="00CA1E09">
      <w:pPr>
        <w:pStyle w:val="Heading1"/>
        <w:rPr>
          <w:rFonts w:asciiTheme="majorBidi" w:hAnsiTheme="majorBidi" w:cstheme="majorBidi"/>
          <w:b w:val="0"/>
          <w:bCs w:val="0"/>
          <w:sz w:val="24"/>
        </w:rPr>
      </w:pPr>
    </w:p>
    <w:p w14:paraId="4D2539C7" w14:textId="77777777" w:rsidR="006071A3" w:rsidRPr="00FB7999" w:rsidRDefault="006071A3" w:rsidP="00CA1E09">
      <w:pPr>
        <w:pStyle w:val="Heading1"/>
        <w:rPr>
          <w:rFonts w:asciiTheme="majorBidi" w:hAnsiTheme="majorBidi" w:cstheme="majorBidi"/>
          <w:b w:val="0"/>
          <w:bCs w:val="0"/>
          <w:sz w:val="24"/>
        </w:rPr>
      </w:pPr>
    </w:p>
    <w:p w14:paraId="1485AE05" w14:textId="77777777" w:rsidR="003748A7" w:rsidRPr="00FB7999" w:rsidRDefault="003748A7" w:rsidP="00CA1E09">
      <w:pPr>
        <w:pStyle w:val="Heading1"/>
        <w:rPr>
          <w:rFonts w:asciiTheme="majorBidi" w:hAnsiTheme="majorBidi" w:cstheme="majorBidi"/>
          <w:b w:val="0"/>
          <w:bCs w:val="0"/>
          <w:sz w:val="24"/>
        </w:rPr>
      </w:pPr>
    </w:p>
    <w:p w14:paraId="6A930B08" w14:textId="0B012682" w:rsidR="00D8082B" w:rsidRPr="00FB7999" w:rsidRDefault="00D8082B" w:rsidP="00CA1E09">
      <w:pPr>
        <w:pStyle w:val="Heading1"/>
        <w:rPr>
          <w:rFonts w:asciiTheme="majorBidi" w:hAnsiTheme="majorBidi" w:cstheme="majorBidi"/>
          <w:b w:val="0"/>
          <w:bCs w:val="0"/>
          <w:sz w:val="24"/>
        </w:rPr>
      </w:pPr>
      <w:r w:rsidRPr="00FB7999">
        <w:rPr>
          <w:rFonts w:asciiTheme="majorBidi" w:hAnsiTheme="majorBidi" w:cstheme="majorBidi"/>
          <w:sz w:val="24"/>
        </w:rPr>
        <w:tab/>
      </w:r>
    </w:p>
    <w:p w14:paraId="2182F9EE" w14:textId="46040195" w:rsidR="003D7802" w:rsidRPr="00FB7999" w:rsidRDefault="003D7802" w:rsidP="003D7802">
      <w:pPr>
        <w:pStyle w:val="Heading1"/>
        <w:rPr>
          <w:rFonts w:asciiTheme="majorBidi" w:hAnsiTheme="majorBidi" w:cstheme="majorBidi"/>
          <w:sz w:val="24"/>
        </w:rPr>
      </w:pPr>
      <w:r w:rsidRPr="00FB7999">
        <w:rPr>
          <w:rFonts w:asciiTheme="majorBidi" w:hAnsiTheme="majorBidi" w:cstheme="majorBidi"/>
          <w:sz w:val="24"/>
        </w:rPr>
        <w:lastRenderedPageBreak/>
        <w:t>Results:</w:t>
      </w:r>
    </w:p>
    <w:p w14:paraId="38BAF3FB" w14:textId="33790D67" w:rsidR="001A26D6" w:rsidRPr="00FB7999" w:rsidRDefault="001A26D6" w:rsidP="001A26D6">
      <w:pPr>
        <w:pStyle w:val="Heading1"/>
        <w:jc w:val="center"/>
        <w:rPr>
          <w:rFonts w:asciiTheme="majorBidi" w:hAnsiTheme="majorBidi" w:cstheme="majorBidi"/>
          <w:sz w:val="24"/>
        </w:rPr>
      </w:pPr>
      <w:r w:rsidRPr="00FB7999">
        <w:rPr>
          <w:noProof/>
          <w:sz w:val="24"/>
        </w:rPr>
        <w:drawing>
          <wp:inline distT="0" distB="0" distL="0" distR="0" wp14:anchorId="5984B78F" wp14:editId="6469A683">
            <wp:extent cx="3406392" cy="1949381"/>
            <wp:effectExtent l="0" t="0" r="10160" b="698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C15203C5-8C7D-4AC0-8417-A732541BB4AD}"/>
                </a:ext>
                <a:ext uri="{147F2762-F138-4A5C-976F-8EAC2B608ADB}">
                  <a16:predDERef xmlns:a16="http://schemas.microsoft.com/office/drawing/2014/main" pred="{F83F33C9-7C86-4FC7-86DB-C1FDFB85B7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69BC518" w14:textId="7C411339" w:rsidR="001A26D6" w:rsidRPr="00FB7999" w:rsidRDefault="001A26D6" w:rsidP="007B0AD0">
      <w:pPr>
        <w:pStyle w:val="Heading1"/>
        <w:jc w:val="center"/>
        <w:rPr>
          <w:noProof/>
          <w:sz w:val="24"/>
        </w:rPr>
      </w:pPr>
      <w:r w:rsidRPr="00FB7999">
        <w:rPr>
          <w:noProof/>
          <w:sz w:val="24"/>
        </w:rPr>
        <w:t>Fig. 1:</w:t>
      </w:r>
      <w:r w:rsidR="003748A7" w:rsidRPr="00FB7999">
        <w:rPr>
          <w:noProof/>
          <w:sz w:val="24"/>
        </w:rPr>
        <w:t xml:space="preserve"> </w:t>
      </w:r>
      <w:r w:rsidR="00CF7E6D" w:rsidRPr="00FB7999">
        <w:rPr>
          <w:noProof/>
          <w:sz w:val="24"/>
        </w:rPr>
        <w:t>shows rise time vs gain</w:t>
      </w:r>
    </w:p>
    <w:p w14:paraId="30E503DC" w14:textId="442B2991" w:rsidR="001A26D6" w:rsidRPr="00FB7999" w:rsidRDefault="00FB7999" w:rsidP="00FB7999">
      <w:pPr>
        <w:pStyle w:val="Heading1"/>
        <w:jc w:val="center"/>
        <w:rPr>
          <w:noProof/>
          <w:sz w:val="24"/>
        </w:rPr>
      </w:pPr>
      <w:r w:rsidRPr="00FB7999">
        <w:rPr>
          <w:noProof/>
          <w:sz w:val="24"/>
        </w:rPr>
        <w:drawing>
          <wp:inline distT="0" distB="0" distL="0" distR="0" wp14:anchorId="225401A2" wp14:editId="4F031607">
            <wp:extent cx="3486778" cy="2019718"/>
            <wp:effectExtent l="0" t="0" r="6350" b="1270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8E1B72A0-FA56-4FB3-8004-670FB100593E}"/>
                </a:ext>
                <a:ext uri="{147F2762-F138-4A5C-976F-8EAC2B608ADB}">
                  <a16:predDERef xmlns:a16="http://schemas.microsoft.com/office/drawing/2014/main" pred="{F83F33C9-7C86-4FC7-86DB-C1FDFB85B7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7935634" w14:textId="7FBC020C" w:rsidR="007B0AD0" w:rsidRPr="00FB7999" w:rsidRDefault="007B0AD0" w:rsidP="001A26D6">
      <w:pPr>
        <w:pStyle w:val="Heading1"/>
        <w:jc w:val="center"/>
        <w:rPr>
          <w:noProof/>
          <w:sz w:val="24"/>
        </w:rPr>
      </w:pPr>
      <w:r w:rsidRPr="00FB7999">
        <w:rPr>
          <w:noProof/>
          <w:sz w:val="24"/>
        </w:rPr>
        <w:t>Fig. 2:</w:t>
      </w:r>
      <w:r w:rsidR="00CD6692" w:rsidRPr="00FB7999">
        <w:rPr>
          <w:noProof/>
          <w:sz w:val="24"/>
        </w:rPr>
        <w:t xml:space="preserve"> shows peak time vs gain</w:t>
      </w:r>
    </w:p>
    <w:p w14:paraId="68E9A755" w14:textId="3F37F580" w:rsidR="007B0AD0" w:rsidRPr="00FB7999" w:rsidRDefault="00FB7999" w:rsidP="001A26D6">
      <w:pPr>
        <w:pStyle w:val="Heading1"/>
        <w:jc w:val="center"/>
        <w:rPr>
          <w:noProof/>
          <w:sz w:val="24"/>
        </w:rPr>
      </w:pPr>
      <w:r w:rsidRPr="00FB7999">
        <w:rPr>
          <w:noProof/>
          <w:sz w:val="24"/>
        </w:rPr>
        <w:drawing>
          <wp:inline distT="0" distB="0" distL="0" distR="0" wp14:anchorId="60D20DC3" wp14:editId="7566CFA6">
            <wp:extent cx="3597215" cy="2596551"/>
            <wp:effectExtent l="0" t="0" r="3810" b="13335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6C5F7DBF-3139-4576-985E-68043CD11713}"/>
                </a:ext>
                <a:ext uri="{147F2762-F138-4A5C-976F-8EAC2B608ADB}">
                  <a16:predDERef xmlns:a16="http://schemas.microsoft.com/office/drawing/2014/main" pred="{F83F33C9-7C86-4FC7-86DB-C1FDFB85B7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90F92B6" w14:textId="1D3C5EEF" w:rsidR="001A26D6" w:rsidRPr="00FB7999" w:rsidRDefault="001A26D6" w:rsidP="00FB7999">
      <w:pPr>
        <w:pStyle w:val="Heading1"/>
        <w:jc w:val="center"/>
        <w:rPr>
          <w:rFonts w:asciiTheme="majorBidi" w:hAnsiTheme="majorBidi" w:cstheme="majorBidi"/>
          <w:sz w:val="24"/>
        </w:rPr>
      </w:pPr>
      <w:r w:rsidRPr="00FB7999">
        <w:rPr>
          <w:noProof/>
          <w:sz w:val="24"/>
        </w:rPr>
        <w:t>Fig. 3:</w:t>
      </w:r>
      <w:r w:rsidR="00CD6692" w:rsidRPr="00FB7999">
        <w:rPr>
          <w:noProof/>
          <w:sz w:val="24"/>
        </w:rPr>
        <w:t xml:space="preserve"> shows settle time vs gain</w:t>
      </w:r>
    </w:p>
    <w:p w14:paraId="657C4634" w14:textId="77777777" w:rsidR="001A26D6" w:rsidRPr="00FB7999" w:rsidRDefault="001A26D6" w:rsidP="001A26D6">
      <w:pPr>
        <w:pStyle w:val="Heading1"/>
        <w:jc w:val="center"/>
        <w:rPr>
          <w:rFonts w:asciiTheme="majorBidi" w:hAnsiTheme="majorBidi" w:cstheme="majorBidi"/>
          <w:sz w:val="24"/>
        </w:rPr>
      </w:pPr>
    </w:p>
    <w:p w14:paraId="6B9E1CEB" w14:textId="77777777" w:rsidR="001A26D6" w:rsidRPr="00FB7999" w:rsidRDefault="001A26D6" w:rsidP="001A26D6">
      <w:pPr>
        <w:pStyle w:val="Heading1"/>
        <w:jc w:val="center"/>
        <w:rPr>
          <w:rFonts w:asciiTheme="majorBidi" w:hAnsiTheme="majorBidi" w:cstheme="majorBidi"/>
          <w:sz w:val="24"/>
        </w:rPr>
      </w:pPr>
      <w:r w:rsidRPr="00FB7999">
        <w:rPr>
          <w:noProof/>
          <w:sz w:val="24"/>
        </w:rPr>
        <w:lastRenderedPageBreak/>
        <w:drawing>
          <wp:inline distT="0" distB="0" distL="0" distR="0" wp14:anchorId="3218F329" wp14:editId="35D1512D">
            <wp:extent cx="3868615" cy="1768510"/>
            <wp:effectExtent l="0" t="0" r="17780" b="9525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4315F8F8-29EC-48D2-961B-63AC64849480}"/>
                </a:ext>
                <a:ext uri="{147F2762-F138-4A5C-976F-8EAC2B608ADB}">
                  <a16:predDERef xmlns:a16="http://schemas.microsoft.com/office/drawing/2014/main" pred="{F83F33C9-7C86-4FC7-86DB-C1FDFB85B7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BC85005" w14:textId="281D1F9A" w:rsidR="001A26D6" w:rsidRPr="00FB7999" w:rsidRDefault="001A26D6" w:rsidP="001A26D6">
      <w:pPr>
        <w:pStyle w:val="Heading1"/>
        <w:jc w:val="center"/>
        <w:rPr>
          <w:rFonts w:asciiTheme="majorBidi" w:hAnsiTheme="majorBidi" w:cstheme="majorBidi"/>
          <w:sz w:val="24"/>
        </w:rPr>
      </w:pPr>
      <w:r w:rsidRPr="00FB7999">
        <w:rPr>
          <w:noProof/>
          <w:sz w:val="24"/>
        </w:rPr>
        <w:t>Fig. 4:</w:t>
      </w:r>
      <w:r w:rsidR="00CD6692" w:rsidRPr="00FB7999">
        <w:rPr>
          <w:noProof/>
          <w:sz w:val="24"/>
        </w:rPr>
        <w:t xml:space="preserve"> shows steady state error vs </w:t>
      </w:r>
      <w:r w:rsidR="00936E43" w:rsidRPr="00FB7999">
        <w:rPr>
          <w:noProof/>
          <w:sz w:val="24"/>
        </w:rPr>
        <w:t>gain</w:t>
      </w:r>
    </w:p>
    <w:p w14:paraId="3EB291FA" w14:textId="77777777" w:rsidR="001A26D6" w:rsidRPr="00FB7999" w:rsidRDefault="001A26D6" w:rsidP="001A26D6">
      <w:pPr>
        <w:pStyle w:val="Heading1"/>
        <w:jc w:val="center"/>
        <w:rPr>
          <w:rFonts w:asciiTheme="majorBidi" w:hAnsiTheme="majorBidi" w:cstheme="majorBidi"/>
          <w:sz w:val="24"/>
        </w:rPr>
      </w:pPr>
      <w:r w:rsidRPr="00FB7999">
        <w:rPr>
          <w:noProof/>
          <w:sz w:val="24"/>
        </w:rPr>
        <w:drawing>
          <wp:inline distT="0" distB="0" distL="0" distR="0" wp14:anchorId="4FE0D90E" wp14:editId="33681688">
            <wp:extent cx="3627455" cy="2049864"/>
            <wp:effectExtent l="0" t="0" r="17780" b="762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0CADFFBB-C055-4CB3-9D9F-0DF027E52996}"/>
                </a:ext>
                <a:ext uri="{147F2762-F138-4A5C-976F-8EAC2B608ADB}">
                  <a16:predDERef xmlns:a16="http://schemas.microsoft.com/office/drawing/2014/main" pred="{F83F33C9-7C86-4FC7-86DB-C1FDFB85B7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63970C91" w14:textId="5BD8C53C" w:rsidR="003D7802" w:rsidRPr="00FB7999" w:rsidRDefault="001A26D6" w:rsidP="001A26D6">
      <w:pPr>
        <w:pStyle w:val="Heading1"/>
        <w:jc w:val="center"/>
        <w:rPr>
          <w:rFonts w:asciiTheme="majorBidi" w:hAnsiTheme="majorBidi" w:cstheme="majorBidi"/>
          <w:sz w:val="24"/>
        </w:rPr>
      </w:pPr>
      <w:r w:rsidRPr="00FB7999">
        <w:rPr>
          <w:noProof/>
          <w:sz w:val="24"/>
        </w:rPr>
        <w:t>Fig. 5:</w:t>
      </w:r>
      <w:r w:rsidR="00936E43" w:rsidRPr="00FB7999">
        <w:rPr>
          <w:noProof/>
          <w:sz w:val="24"/>
        </w:rPr>
        <w:t xml:space="preserve"> shows percent overshoot vs gain</w:t>
      </w:r>
    </w:p>
    <w:p w14:paraId="477ACBCF" w14:textId="79066E9F" w:rsidR="003D7802" w:rsidRPr="00FB7999" w:rsidRDefault="003D7802" w:rsidP="00FB7999">
      <w:pPr>
        <w:pStyle w:val="DefaultText"/>
        <w:spacing w:before="120" w:after="120"/>
        <w:rPr>
          <w:rFonts w:asciiTheme="majorBidi" w:hAnsiTheme="majorBidi" w:cstheme="majorBidi"/>
          <w:bCs/>
          <w:szCs w:val="24"/>
        </w:rPr>
      </w:pPr>
    </w:p>
    <w:p w14:paraId="4CE99040" w14:textId="77777777" w:rsidR="003D7802" w:rsidRPr="00FB7999" w:rsidRDefault="003D7802" w:rsidP="003D7802">
      <w:pPr>
        <w:pStyle w:val="Heading1"/>
        <w:rPr>
          <w:rFonts w:asciiTheme="majorBidi" w:hAnsiTheme="majorBidi" w:cstheme="majorBidi"/>
          <w:sz w:val="24"/>
        </w:rPr>
      </w:pPr>
      <w:r w:rsidRPr="00FB7999">
        <w:rPr>
          <w:rFonts w:asciiTheme="majorBidi" w:hAnsiTheme="majorBidi" w:cstheme="majorBidi"/>
          <w:sz w:val="24"/>
        </w:rPr>
        <w:t>Discussion:</w:t>
      </w:r>
    </w:p>
    <w:p w14:paraId="0DD2F22E" w14:textId="7A123D5F" w:rsidR="00600B10" w:rsidRDefault="003D7802" w:rsidP="00FB7999">
      <w:pPr>
        <w:pStyle w:val="Heading1"/>
        <w:rPr>
          <w:rFonts w:asciiTheme="majorBidi" w:hAnsiTheme="majorBidi" w:cstheme="majorBidi"/>
          <w:b w:val="0"/>
          <w:sz w:val="24"/>
        </w:rPr>
      </w:pPr>
      <w:r w:rsidRPr="00FB7999">
        <w:rPr>
          <w:rFonts w:asciiTheme="majorBidi" w:hAnsiTheme="majorBidi" w:cstheme="majorBidi"/>
          <w:b w:val="0"/>
          <w:bCs w:val="0"/>
          <w:sz w:val="24"/>
        </w:rPr>
        <w:t>We notice that</w:t>
      </w:r>
      <w:r w:rsidR="00C525CC" w:rsidRPr="00FB7999">
        <w:rPr>
          <w:rFonts w:asciiTheme="majorBidi" w:hAnsiTheme="majorBidi" w:cstheme="majorBidi"/>
          <w:b w:val="0"/>
          <w:bCs w:val="0"/>
          <w:sz w:val="24"/>
        </w:rPr>
        <w:t xml:space="preserve"> with the negative angle it </w:t>
      </w:r>
      <w:r w:rsidR="00FB7999" w:rsidRPr="00FB7999">
        <w:rPr>
          <w:rFonts w:asciiTheme="majorBidi" w:hAnsiTheme="majorBidi" w:cstheme="majorBidi"/>
          <w:b w:val="0"/>
          <w:bCs w:val="0"/>
          <w:sz w:val="24"/>
        </w:rPr>
        <w:t>ends</w:t>
      </w:r>
      <w:r w:rsidR="00C525CC" w:rsidRPr="00FB7999">
        <w:rPr>
          <w:rFonts w:asciiTheme="majorBidi" w:hAnsiTheme="majorBidi" w:cstheme="majorBidi"/>
          <w:b w:val="0"/>
          <w:bCs w:val="0"/>
          <w:sz w:val="24"/>
        </w:rPr>
        <w:t xml:space="preserve"> up being higher than the positive one</w:t>
      </w:r>
      <w:r w:rsidR="00FD3251" w:rsidRPr="00FB7999">
        <w:rPr>
          <w:rFonts w:asciiTheme="majorBidi" w:hAnsiTheme="majorBidi" w:cstheme="majorBidi"/>
          <w:b w:val="0"/>
          <w:bCs w:val="0"/>
          <w:sz w:val="24"/>
        </w:rPr>
        <w:t>. But in the percent overshoot</w:t>
      </w:r>
      <w:r w:rsidR="0098357D" w:rsidRPr="00FB7999">
        <w:rPr>
          <w:rFonts w:asciiTheme="majorBidi" w:hAnsiTheme="majorBidi" w:cstheme="majorBidi"/>
          <w:b w:val="0"/>
          <w:bCs w:val="0"/>
          <w:sz w:val="24"/>
        </w:rPr>
        <w:t xml:space="preserve"> it starts and ends higher than the positive one.</w:t>
      </w:r>
      <w:r w:rsidR="00FB7999">
        <w:rPr>
          <w:rFonts w:asciiTheme="majorBidi" w:hAnsiTheme="majorBidi" w:cstheme="majorBidi"/>
          <w:b w:val="0"/>
          <w:bCs w:val="0"/>
          <w:sz w:val="24"/>
        </w:rPr>
        <w:t xml:space="preserve"> </w:t>
      </w:r>
      <w:r w:rsidR="00FB7999">
        <w:rPr>
          <w:rFonts w:asciiTheme="majorBidi" w:hAnsiTheme="majorBidi" w:cstheme="majorBidi"/>
          <w:b w:val="0"/>
          <w:sz w:val="24"/>
        </w:rPr>
        <w:t xml:space="preserve"> A</w:t>
      </w:r>
      <w:r w:rsidR="00F849F9" w:rsidRPr="00FB7999">
        <w:rPr>
          <w:rFonts w:asciiTheme="majorBidi" w:hAnsiTheme="majorBidi" w:cstheme="majorBidi"/>
          <w:b w:val="0"/>
          <w:sz w:val="24"/>
        </w:rPr>
        <w:t>n open loop would have a slower response</w:t>
      </w:r>
      <w:r w:rsidR="00F15889" w:rsidRPr="00FB7999">
        <w:rPr>
          <w:rFonts w:asciiTheme="majorBidi" w:hAnsiTheme="majorBidi" w:cstheme="majorBidi"/>
          <w:b w:val="0"/>
          <w:sz w:val="24"/>
        </w:rPr>
        <w:t xml:space="preserve"> to reach steady state.</w:t>
      </w:r>
      <w:r w:rsidR="00FB7999">
        <w:rPr>
          <w:rFonts w:asciiTheme="majorBidi" w:hAnsiTheme="majorBidi" w:cstheme="majorBidi"/>
          <w:b w:val="0"/>
          <w:bCs w:val="0"/>
          <w:sz w:val="24"/>
        </w:rPr>
        <w:t xml:space="preserve"> The reason why we disconnect the wire instead of turning the knob </w:t>
      </w:r>
      <w:r w:rsidR="00FB7999">
        <w:rPr>
          <w:rFonts w:asciiTheme="majorBidi" w:hAnsiTheme="majorBidi" w:cstheme="majorBidi"/>
          <w:b w:val="0"/>
          <w:sz w:val="24"/>
        </w:rPr>
        <w:t>is</w:t>
      </w:r>
      <w:r w:rsidR="00F15889" w:rsidRPr="00FB7999">
        <w:rPr>
          <w:rFonts w:asciiTheme="majorBidi" w:hAnsiTheme="majorBidi" w:cstheme="majorBidi"/>
          <w:b w:val="0"/>
          <w:sz w:val="24"/>
        </w:rPr>
        <w:t xml:space="preserve"> that we can have the sudden change, if we rotate the knob then we go through all the degrees from 0 to 90</w:t>
      </w:r>
      <w:r w:rsidR="00E527D0" w:rsidRPr="00FB7999">
        <w:rPr>
          <w:rFonts w:asciiTheme="majorBidi" w:hAnsiTheme="majorBidi" w:cstheme="majorBidi"/>
          <w:b w:val="0"/>
          <w:sz w:val="24"/>
        </w:rPr>
        <w:t>.</w:t>
      </w:r>
      <w:r w:rsidR="00FB7999">
        <w:rPr>
          <w:rFonts w:asciiTheme="majorBidi" w:hAnsiTheme="majorBidi" w:cstheme="majorBidi"/>
          <w:b w:val="0"/>
          <w:bCs w:val="0"/>
          <w:sz w:val="24"/>
        </w:rPr>
        <w:t xml:space="preserve"> Getting into more details, </w:t>
      </w:r>
      <w:r w:rsidR="00FB7999" w:rsidRPr="00FB7999">
        <w:rPr>
          <w:rFonts w:asciiTheme="majorBidi" w:hAnsiTheme="majorBidi" w:cstheme="majorBidi"/>
          <w:b w:val="0"/>
          <w:sz w:val="24"/>
        </w:rPr>
        <w:t xml:space="preserve">Rise time is when the system goes from 5% to 90%. Settling </w:t>
      </w:r>
      <w:r w:rsidR="002B2F4C">
        <w:rPr>
          <w:rFonts w:asciiTheme="majorBidi" w:hAnsiTheme="majorBidi" w:cstheme="majorBidi"/>
          <w:b w:val="0"/>
          <w:sz w:val="24"/>
        </w:rPr>
        <w:t>time is</w:t>
      </w:r>
      <w:r w:rsidR="00FB7999" w:rsidRPr="00FB7999">
        <w:rPr>
          <w:rFonts w:asciiTheme="majorBidi" w:hAnsiTheme="majorBidi" w:cstheme="majorBidi"/>
          <w:b w:val="0"/>
          <w:sz w:val="24"/>
        </w:rPr>
        <w:t xml:space="preserve"> how much time has elapsed from the start of the input to the output. The overshoot is the max value we get </w:t>
      </w:r>
      <w:r w:rsidR="006071A3">
        <w:rPr>
          <w:rFonts w:asciiTheme="majorBidi" w:hAnsiTheme="majorBidi" w:cstheme="majorBidi"/>
          <w:b w:val="0"/>
          <w:sz w:val="24"/>
        </w:rPr>
        <w:t>subtracted by 1</w:t>
      </w:r>
      <w:bookmarkStart w:id="0" w:name="_GoBack"/>
      <w:bookmarkEnd w:id="0"/>
      <w:r w:rsidR="00FB7999" w:rsidRPr="00FB7999">
        <w:rPr>
          <w:rFonts w:asciiTheme="majorBidi" w:hAnsiTheme="majorBidi" w:cstheme="majorBidi"/>
          <w:b w:val="0"/>
          <w:sz w:val="24"/>
        </w:rPr>
        <w:t>Peak time is when we are able to reach the overshoot. Steady state error is the difference between the final output and the actual one.</w:t>
      </w:r>
    </w:p>
    <w:p w14:paraId="149F754C" w14:textId="77777777" w:rsidR="002B2F4C" w:rsidRPr="00FB7999" w:rsidRDefault="002B2F4C" w:rsidP="00FB7999">
      <w:pPr>
        <w:pStyle w:val="Heading1"/>
        <w:rPr>
          <w:rFonts w:asciiTheme="majorBidi" w:hAnsiTheme="majorBidi" w:cstheme="majorBidi"/>
          <w:b w:val="0"/>
          <w:bCs w:val="0"/>
          <w:sz w:val="24"/>
        </w:rPr>
      </w:pPr>
    </w:p>
    <w:p w14:paraId="07E8D183" w14:textId="77777777" w:rsidR="00F409D4" w:rsidRPr="00FB7999" w:rsidRDefault="00F409D4" w:rsidP="00F409D4">
      <w:pPr>
        <w:pStyle w:val="Heading1"/>
        <w:bidi/>
        <w:rPr>
          <w:rFonts w:asciiTheme="majorBidi" w:hAnsiTheme="majorBidi" w:cstheme="majorBidi"/>
          <w:b w:val="0"/>
          <w:sz w:val="24"/>
          <w:rtl/>
        </w:rPr>
      </w:pPr>
    </w:p>
    <w:p w14:paraId="32687748" w14:textId="6F103E5D" w:rsidR="001A26D6" w:rsidRPr="00FB7999" w:rsidRDefault="001A26D6" w:rsidP="003D7802">
      <w:pPr>
        <w:pStyle w:val="Heading1"/>
        <w:rPr>
          <w:rFonts w:asciiTheme="majorBidi" w:hAnsiTheme="majorBidi" w:cstheme="majorBidi"/>
          <w:b w:val="0"/>
          <w:sz w:val="24"/>
        </w:rPr>
      </w:pPr>
    </w:p>
    <w:p w14:paraId="1ECCA875" w14:textId="4249B79E" w:rsidR="003D7802" w:rsidRPr="00FB7999" w:rsidRDefault="003D7802" w:rsidP="003D7802">
      <w:pPr>
        <w:pStyle w:val="Heading1"/>
        <w:rPr>
          <w:rFonts w:asciiTheme="majorBidi" w:hAnsiTheme="majorBidi" w:cstheme="majorBidi"/>
          <w:sz w:val="24"/>
        </w:rPr>
      </w:pPr>
      <w:r w:rsidRPr="00FB7999">
        <w:rPr>
          <w:rFonts w:asciiTheme="majorBidi" w:hAnsiTheme="majorBidi" w:cstheme="majorBidi"/>
          <w:sz w:val="24"/>
        </w:rPr>
        <w:lastRenderedPageBreak/>
        <w:t>Appendix 1: Raw Data</w:t>
      </w:r>
    </w:p>
    <w:p w14:paraId="21160011" w14:textId="779D56A0" w:rsidR="001306B7" w:rsidRPr="00FB7999" w:rsidRDefault="001306B7" w:rsidP="001306B7">
      <w:pPr>
        <w:pStyle w:val="Heading1"/>
        <w:jc w:val="center"/>
        <w:rPr>
          <w:rFonts w:asciiTheme="majorBidi" w:hAnsiTheme="majorBidi" w:cstheme="majorBidi"/>
          <w:sz w:val="24"/>
        </w:rPr>
      </w:pPr>
      <w:r w:rsidRPr="00FB7999">
        <w:rPr>
          <w:rFonts w:asciiTheme="majorBidi" w:hAnsiTheme="majorBidi" w:cstheme="majorBidi"/>
          <w:sz w:val="24"/>
        </w:rPr>
        <w:t>Table. 1:</w:t>
      </w:r>
      <w:r w:rsidR="00FB7999">
        <w:rPr>
          <w:rFonts w:asciiTheme="majorBidi" w:hAnsiTheme="majorBidi" w:cstheme="majorBidi"/>
          <w:sz w:val="24"/>
        </w:rPr>
        <w:t xml:space="preserve"> Raw data gathered in lab</w:t>
      </w:r>
    </w:p>
    <w:tbl>
      <w:tblPr>
        <w:tblpPr w:leftFromText="180" w:rightFromText="180" w:vertAnchor="text" w:horzAnchor="margin" w:tblpXSpec="center" w:tblpY="74"/>
        <w:tblW w:w="7969" w:type="dxa"/>
        <w:tblLook w:val="04A0" w:firstRow="1" w:lastRow="0" w:firstColumn="1" w:lastColumn="0" w:noHBand="0" w:noVBand="1"/>
      </w:tblPr>
      <w:tblGrid>
        <w:gridCol w:w="661"/>
        <w:gridCol w:w="1057"/>
        <w:gridCol w:w="965"/>
        <w:gridCol w:w="991"/>
        <w:gridCol w:w="1242"/>
        <w:gridCol w:w="1507"/>
        <w:gridCol w:w="1546"/>
      </w:tblGrid>
      <w:tr w:rsidR="001306B7" w:rsidRPr="00FB7999" w14:paraId="7689244A" w14:textId="77777777" w:rsidTr="00FB7999">
        <w:trPr>
          <w:trHeight w:val="524"/>
        </w:trPr>
        <w:tc>
          <w:tcPr>
            <w:tcW w:w="661" w:type="dxa"/>
            <w:tcBorders>
              <w:top w:val="single" w:sz="4" w:space="0" w:color="505050"/>
              <w:left w:val="single" w:sz="4" w:space="0" w:color="505050"/>
              <w:bottom w:val="single" w:sz="8" w:space="0" w:color="505050"/>
              <w:right w:val="single" w:sz="4" w:space="0" w:color="505050"/>
            </w:tcBorders>
            <w:shd w:val="clear" w:color="000000" w:fill="000000"/>
            <w:noWrap/>
            <w:vAlign w:val="center"/>
            <w:hideMark/>
          </w:tcPr>
          <w:p w14:paraId="2FD5D3C2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 </w:t>
            </w:r>
          </w:p>
        </w:tc>
        <w:tc>
          <w:tcPr>
            <w:tcW w:w="1057" w:type="dxa"/>
            <w:tcBorders>
              <w:top w:val="single" w:sz="4" w:space="0" w:color="505050"/>
              <w:left w:val="nil"/>
              <w:bottom w:val="nil"/>
              <w:right w:val="single" w:sz="4" w:space="0" w:color="505050"/>
            </w:tcBorders>
            <w:shd w:val="clear" w:color="000000" w:fill="70AD47"/>
            <w:noWrap/>
            <w:vAlign w:val="center"/>
            <w:hideMark/>
          </w:tcPr>
          <w:p w14:paraId="392997D0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b/>
                <w:bCs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b/>
                <w:bCs/>
                <w:spacing w:val="0"/>
                <w:szCs w:val="24"/>
              </w:rPr>
              <w:t>Gain</w:t>
            </w:r>
          </w:p>
        </w:tc>
        <w:tc>
          <w:tcPr>
            <w:tcW w:w="965" w:type="dxa"/>
            <w:tcBorders>
              <w:top w:val="single" w:sz="4" w:space="0" w:color="505050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70AD47"/>
            <w:noWrap/>
            <w:vAlign w:val="center"/>
            <w:hideMark/>
          </w:tcPr>
          <w:p w14:paraId="0BB1D457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b/>
                <w:bCs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b/>
                <w:bCs/>
                <w:spacing w:val="0"/>
                <w:szCs w:val="24"/>
              </w:rPr>
              <w:t>Rise Time (ms)</w:t>
            </w:r>
          </w:p>
        </w:tc>
        <w:tc>
          <w:tcPr>
            <w:tcW w:w="991" w:type="dxa"/>
            <w:tcBorders>
              <w:top w:val="single" w:sz="4" w:space="0" w:color="505050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70AD47"/>
            <w:noWrap/>
            <w:vAlign w:val="center"/>
            <w:hideMark/>
          </w:tcPr>
          <w:p w14:paraId="402BD5E9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b/>
                <w:bCs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b/>
                <w:bCs/>
                <w:spacing w:val="0"/>
                <w:szCs w:val="24"/>
              </w:rPr>
              <w:t>Peak Time (ms)</w:t>
            </w:r>
          </w:p>
        </w:tc>
        <w:tc>
          <w:tcPr>
            <w:tcW w:w="1242" w:type="dxa"/>
            <w:tcBorders>
              <w:top w:val="single" w:sz="4" w:space="0" w:color="505050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70AD47"/>
            <w:noWrap/>
            <w:vAlign w:val="center"/>
            <w:hideMark/>
          </w:tcPr>
          <w:p w14:paraId="6CBA3059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b/>
                <w:bCs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b/>
                <w:bCs/>
                <w:spacing w:val="0"/>
                <w:szCs w:val="24"/>
              </w:rPr>
              <w:t>Settling Time (ms)</w:t>
            </w:r>
          </w:p>
        </w:tc>
        <w:tc>
          <w:tcPr>
            <w:tcW w:w="1507" w:type="dxa"/>
            <w:tcBorders>
              <w:top w:val="single" w:sz="4" w:space="0" w:color="505050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70AD47"/>
            <w:noWrap/>
            <w:vAlign w:val="center"/>
            <w:hideMark/>
          </w:tcPr>
          <w:p w14:paraId="3DDDA4F8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b/>
                <w:bCs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b/>
                <w:bCs/>
                <w:spacing w:val="0"/>
                <w:szCs w:val="24"/>
              </w:rPr>
              <w:t>Steady State Error (V)</w:t>
            </w:r>
          </w:p>
        </w:tc>
        <w:tc>
          <w:tcPr>
            <w:tcW w:w="1546" w:type="dxa"/>
            <w:tcBorders>
              <w:top w:val="single" w:sz="4" w:space="0" w:color="505050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70AD47"/>
            <w:noWrap/>
            <w:vAlign w:val="center"/>
            <w:hideMark/>
          </w:tcPr>
          <w:p w14:paraId="7B0E8173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b/>
                <w:bCs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b/>
                <w:bCs/>
                <w:spacing w:val="0"/>
                <w:szCs w:val="24"/>
              </w:rPr>
              <w:t>Percent Overshoot (%)</w:t>
            </w:r>
          </w:p>
        </w:tc>
      </w:tr>
      <w:tr w:rsidR="001306B7" w:rsidRPr="00FB7999" w14:paraId="2EE637F5" w14:textId="77777777" w:rsidTr="00FB7999">
        <w:trPr>
          <w:trHeight w:val="223"/>
        </w:trPr>
        <w:tc>
          <w:tcPr>
            <w:tcW w:w="661" w:type="dxa"/>
            <w:vMerge w:val="restart"/>
            <w:tcBorders>
              <w:top w:val="nil"/>
              <w:left w:val="single" w:sz="4" w:space="0" w:color="505050"/>
              <w:bottom w:val="single" w:sz="8" w:space="0" w:color="505050"/>
              <w:right w:val="nil"/>
            </w:tcBorders>
            <w:shd w:val="clear" w:color="000000" w:fill="ED7D31"/>
            <w:noWrap/>
            <w:vAlign w:val="center"/>
            <w:hideMark/>
          </w:tcPr>
          <w:p w14:paraId="0642337B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0 to 90</w:t>
            </w:r>
          </w:p>
        </w:tc>
        <w:tc>
          <w:tcPr>
            <w:tcW w:w="1057" w:type="dxa"/>
            <w:tcBorders>
              <w:top w:val="single" w:sz="4" w:space="0" w:color="505050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4B084"/>
            <w:noWrap/>
            <w:vAlign w:val="bottom"/>
            <w:hideMark/>
          </w:tcPr>
          <w:p w14:paraId="34BDAE41" w14:textId="77777777" w:rsidR="001306B7" w:rsidRPr="00FB7999" w:rsidRDefault="001306B7" w:rsidP="001306B7">
            <w:pPr>
              <w:snapToGrid/>
              <w:spacing w:after="0" w:line="240" w:lineRule="auto"/>
              <w:jc w:val="right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6BD2D2C5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760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11ECC3A2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1320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4319DF44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2920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5296FD22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0579DB7F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15</w:t>
            </w:r>
          </w:p>
        </w:tc>
      </w:tr>
      <w:tr w:rsidR="001306B7" w:rsidRPr="00FB7999" w14:paraId="6B540F64" w14:textId="77777777" w:rsidTr="00FB7999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8" w:space="0" w:color="505050"/>
              <w:right w:val="nil"/>
            </w:tcBorders>
            <w:vAlign w:val="center"/>
            <w:hideMark/>
          </w:tcPr>
          <w:p w14:paraId="50FD7AE9" w14:textId="77777777" w:rsidR="001306B7" w:rsidRPr="00FB7999" w:rsidRDefault="001306B7" w:rsidP="001306B7">
            <w:pPr>
              <w:snapToGrid/>
              <w:spacing w:after="0" w:line="240" w:lineRule="auto"/>
              <w:jc w:val="left"/>
              <w:rPr>
                <w:rFonts w:ascii="Calibri" w:hAnsi="Calibri" w:cs="Calibri"/>
                <w:spacing w:val="0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4B084"/>
            <w:noWrap/>
            <w:vAlign w:val="bottom"/>
            <w:hideMark/>
          </w:tcPr>
          <w:p w14:paraId="27610C5F" w14:textId="77777777" w:rsidR="001306B7" w:rsidRPr="00FB7999" w:rsidRDefault="001306B7" w:rsidP="001306B7">
            <w:pPr>
              <w:snapToGrid/>
              <w:spacing w:after="0" w:line="240" w:lineRule="auto"/>
              <w:jc w:val="right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40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5124562D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480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7A0AE8FE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1000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0F9940A7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2960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0551FB32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351E6D4E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30</w:t>
            </w:r>
          </w:p>
        </w:tc>
      </w:tr>
      <w:tr w:rsidR="001306B7" w:rsidRPr="00FB7999" w14:paraId="6FA46168" w14:textId="77777777" w:rsidTr="00FB7999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8" w:space="0" w:color="505050"/>
              <w:right w:val="nil"/>
            </w:tcBorders>
            <w:vAlign w:val="center"/>
            <w:hideMark/>
          </w:tcPr>
          <w:p w14:paraId="12DF692A" w14:textId="77777777" w:rsidR="001306B7" w:rsidRPr="00FB7999" w:rsidRDefault="001306B7" w:rsidP="001306B7">
            <w:pPr>
              <w:snapToGrid/>
              <w:spacing w:after="0" w:line="240" w:lineRule="auto"/>
              <w:jc w:val="left"/>
              <w:rPr>
                <w:rFonts w:ascii="Calibri" w:hAnsi="Calibri" w:cs="Calibri"/>
                <w:spacing w:val="0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4B084"/>
            <w:noWrap/>
            <w:vAlign w:val="bottom"/>
            <w:hideMark/>
          </w:tcPr>
          <w:p w14:paraId="1FD23139" w14:textId="77777777" w:rsidR="001306B7" w:rsidRPr="00FB7999" w:rsidRDefault="001306B7" w:rsidP="001306B7">
            <w:pPr>
              <w:snapToGrid/>
              <w:spacing w:after="0" w:line="240" w:lineRule="auto"/>
              <w:jc w:val="right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60</w:t>
            </w:r>
          </w:p>
        </w:tc>
        <w:tc>
          <w:tcPr>
            <w:tcW w:w="965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5DB71DB0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360</w:t>
            </w:r>
          </w:p>
        </w:tc>
        <w:tc>
          <w:tcPr>
            <w:tcW w:w="991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54FADBCD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720</w:t>
            </w:r>
          </w:p>
        </w:tc>
        <w:tc>
          <w:tcPr>
            <w:tcW w:w="1242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36CF32C5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3320</w:t>
            </w:r>
          </w:p>
        </w:tc>
        <w:tc>
          <w:tcPr>
            <w:tcW w:w="1507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45DB8D9A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0</w:t>
            </w:r>
          </w:p>
        </w:tc>
        <w:tc>
          <w:tcPr>
            <w:tcW w:w="1546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12D42537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38</w:t>
            </w:r>
          </w:p>
        </w:tc>
      </w:tr>
      <w:tr w:rsidR="001306B7" w:rsidRPr="00FB7999" w14:paraId="6817D6D6" w14:textId="77777777" w:rsidTr="00FB7999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8" w:space="0" w:color="505050"/>
              <w:right w:val="nil"/>
            </w:tcBorders>
            <w:vAlign w:val="center"/>
            <w:hideMark/>
          </w:tcPr>
          <w:p w14:paraId="1039B5FD" w14:textId="77777777" w:rsidR="001306B7" w:rsidRPr="00FB7999" w:rsidRDefault="001306B7" w:rsidP="001306B7">
            <w:pPr>
              <w:snapToGrid/>
              <w:spacing w:after="0" w:line="240" w:lineRule="auto"/>
              <w:jc w:val="left"/>
              <w:rPr>
                <w:rFonts w:ascii="Calibri" w:hAnsi="Calibri" w:cs="Calibri"/>
                <w:spacing w:val="0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4B084"/>
            <w:noWrap/>
            <w:vAlign w:val="bottom"/>
            <w:hideMark/>
          </w:tcPr>
          <w:p w14:paraId="11077145" w14:textId="77777777" w:rsidR="001306B7" w:rsidRPr="00FB7999" w:rsidRDefault="001306B7" w:rsidP="001306B7">
            <w:pPr>
              <w:snapToGrid/>
              <w:spacing w:after="0" w:line="240" w:lineRule="auto"/>
              <w:jc w:val="right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80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65912D0B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280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0D79FC0E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600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1BC75EA2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4100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4A863382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1972E715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46</w:t>
            </w:r>
          </w:p>
        </w:tc>
      </w:tr>
      <w:tr w:rsidR="001306B7" w:rsidRPr="00FB7999" w14:paraId="77F58DC4" w14:textId="77777777" w:rsidTr="00FB7999">
        <w:trPr>
          <w:trHeight w:val="228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8" w:space="0" w:color="505050"/>
              <w:right w:val="nil"/>
            </w:tcBorders>
            <w:vAlign w:val="center"/>
            <w:hideMark/>
          </w:tcPr>
          <w:p w14:paraId="7599B125" w14:textId="77777777" w:rsidR="001306B7" w:rsidRPr="00FB7999" w:rsidRDefault="001306B7" w:rsidP="001306B7">
            <w:pPr>
              <w:snapToGrid/>
              <w:spacing w:after="0" w:line="240" w:lineRule="auto"/>
              <w:jc w:val="left"/>
              <w:rPr>
                <w:rFonts w:ascii="Calibri" w:hAnsi="Calibri" w:cs="Calibri"/>
                <w:spacing w:val="0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F4B084"/>
            <w:noWrap/>
            <w:vAlign w:val="bottom"/>
            <w:hideMark/>
          </w:tcPr>
          <w:p w14:paraId="242DDDBE" w14:textId="77777777" w:rsidR="001306B7" w:rsidRPr="00FB7999" w:rsidRDefault="001306B7" w:rsidP="001306B7">
            <w:pPr>
              <w:snapToGrid/>
              <w:spacing w:after="0" w:line="240" w:lineRule="auto"/>
              <w:jc w:val="right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100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0EA07AE6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250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3D9777DC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520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76DE1680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4360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411215B3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8" w:space="0" w:color="505050"/>
              <w:right w:val="single" w:sz="4" w:space="0" w:color="505050"/>
            </w:tcBorders>
            <w:shd w:val="clear" w:color="000000" w:fill="F8CBAD"/>
            <w:noWrap/>
            <w:vAlign w:val="center"/>
            <w:hideMark/>
          </w:tcPr>
          <w:p w14:paraId="6DD74EC3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47</w:t>
            </w:r>
          </w:p>
        </w:tc>
      </w:tr>
      <w:tr w:rsidR="001306B7" w:rsidRPr="00FB7999" w14:paraId="20488885" w14:textId="77777777" w:rsidTr="00FB7999">
        <w:trPr>
          <w:trHeight w:val="223"/>
        </w:trPr>
        <w:tc>
          <w:tcPr>
            <w:tcW w:w="661" w:type="dxa"/>
            <w:vMerge w:val="restart"/>
            <w:tcBorders>
              <w:top w:val="nil"/>
              <w:left w:val="single" w:sz="4" w:space="0" w:color="505050"/>
              <w:bottom w:val="single" w:sz="4" w:space="0" w:color="505050"/>
              <w:right w:val="nil"/>
            </w:tcBorders>
            <w:shd w:val="clear" w:color="000000" w:fill="4472C4"/>
            <w:noWrap/>
            <w:vAlign w:val="center"/>
            <w:hideMark/>
          </w:tcPr>
          <w:p w14:paraId="224C8D05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0 to -90</w:t>
            </w: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8EA9DB"/>
            <w:noWrap/>
            <w:vAlign w:val="bottom"/>
            <w:hideMark/>
          </w:tcPr>
          <w:p w14:paraId="6DCAB32F" w14:textId="77777777" w:rsidR="001306B7" w:rsidRPr="00FB7999" w:rsidRDefault="001306B7" w:rsidP="001306B7">
            <w:pPr>
              <w:snapToGrid/>
              <w:spacing w:after="0" w:line="240" w:lineRule="auto"/>
              <w:jc w:val="right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20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1448FF06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640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4F6C40DA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1400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0700C377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2360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43575EA8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09D7363D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25</w:t>
            </w:r>
          </w:p>
        </w:tc>
      </w:tr>
      <w:tr w:rsidR="001306B7" w:rsidRPr="00FB7999" w14:paraId="6E8E3714" w14:textId="77777777" w:rsidTr="00FB7999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4" w:space="0" w:color="505050"/>
              <w:right w:val="nil"/>
            </w:tcBorders>
            <w:vAlign w:val="center"/>
            <w:hideMark/>
          </w:tcPr>
          <w:p w14:paraId="19AA1F4D" w14:textId="77777777" w:rsidR="001306B7" w:rsidRPr="00FB7999" w:rsidRDefault="001306B7" w:rsidP="001306B7">
            <w:pPr>
              <w:snapToGrid/>
              <w:spacing w:after="0" w:line="240" w:lineRule="auto"/>
              <w:jc w:val="left"/>
              <w:rPr>
                <w:rFonts w:ascii="Calibri" w:hAnsi="Calibri" w:cs="Calibri"/>
                <w:spacing w:val="0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8EA9DB"/>
            <w:noWrap/>
            <w:vAlign w:val="bottom"/>
            <w:hideMark/>
          </w:tcPr>
          <w:p w14:paraId="2E7F7D4E" w14:textId="77777777" w:rsidR="001306B7" w:rsidRPr="00FB7999" w:rsidRDefault="001306B7" w:rsidP="001306B7">
            <w:pPr>
              <w:snapToGrid/>
              <w:spacing w:after="0" w:line="240" w:lineRule="auto"/>
              <w:jc w:val="right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40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6BF6D2E1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520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7704EEC2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960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13486D68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3120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5C99FC08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1A66A32A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41</w:t>
            </w:r>
          </w:p>
        </w:tc>
      </w:tr>
      <w:tr w:rsidR="001306B7" w:rsidRPr="00FB7999" w14:paraId="1F01A83A" w14:textId="77777777" w:rsidTr="00FB7999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4" w:space="0" w:color="505050"/>
              <w:right w:val="nil"/>
            </w:tcBorders>
            <w:vAlign w:val="center"/>
            <w:hideMark/>
          </w:tcPr>
          <w:p w14:paraId="60E3FCA4" w14:textId="77777777" w:rsidR="001306B7" w:rsidRPr="00FB7999" w:rsidRDefault="001306B7" w:rsidP="001306B7">
            <w:pPr>
              <w:snapToGrid/>
              <w:spacing w:after="0" w:line="240" w:lineRule="auto"/>
              <w:jc w:val="left"/>
              <w:rPr>
                <w:rFonts w:ascii="Calibri" w:hAnsi="Calibri" w:cs="Calibri"/>
                <w:spacing w:val="0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8EA9DB"/>
            <w:noWrap/>
            <w:vAlign w:val="bottom"/>
            <w:hideMark/>
          </w:tcPr>
          <w:p w14:paraId="255FFB84" w14:textId="77777777" w:rsidR="001306B7" w:rsidRPr="00FB7999" w:rsidRDefault="001306B7" w:rsidP="001306B7">
            <w:pPr>
              <w:snapToGrid/>
              <w:spacing w:after="0" w:line="240" w:lineRule="auto"/>
              <w:jc w:val="right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60</w:t>
            </w:r>
          </w:p>
        </w:tc>
        <w:tc>
          <w:tcPr>
            <w:tcW w:w="965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6E40CBEB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320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46DBF5D3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720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7F727870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3360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65836A41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7D902C55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50</w:t>
            </w:r>
          </w:p>
        </w:tc>
      </w:tr>
      <w:tr w:rsidR="001306B7" w:rsidRPr="00FB7999" w14:paraId="6056ADDB" w14:textId="77777777" w:rsidTr="00FB7999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4" w:space="0" w:color="505050"/>
              <w:right w:val="nil"/>
            </w:tcBorders>
            <w:vAlign w:val="center"/>
            <w:hideMark/>
          </w:tcPr>
          <w:p w14:paraId="1D9F698D" w14:textId="77777777" w:rsidR="001306B7" w:rsidRPr="00FB7999" w:rsidRDefault="001306B7" w:rsidP="001306B7">
            <w:pPr>
              <w:snapToGrid/>
              <w:spacing w:after="0" w:line="240" w:lineRule="auto"/>
              <w:jc w:val="left"/>
              <w:rPr>
                <w:rFonts w:ascii="Calibri" w:hAnsi="Calibri" w:cs="Calibri"/>
                <w:spacing w:val="0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8EA9DB"/>
            <w:noWrap/>
            <w:vAlign w:val="bottom"/>
            <w:hideMark/>
          </w:tcPr>
          <w:p w14:paraId="07A10DB5" w14:textId="77777777" w:rsidR="001306B7" w:rsidRPr="00FB7999" w:rsidRDefault="001306B7" w:rsidP="001306B7">
            <w:pPr>
              <w:snapToGrid/>
              <w:spacing w:after="0" w:line="240" w:lineRule="auto"/>
              <w:jc w:val="right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80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4897972B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240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7A8F3238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540</w:t>
            </w: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62869A3C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4200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60D7CE6E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52173B9C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66</w:t>
            </w:r>
          </w:p>
        </w:tc>
      </w:tr>
      <w:tr w:rsidR="001306B7" w:rsidRPr="00FB7999" w14:paraId="43301DD3" w14:textId="77777777" w:rsidTr="00FB7999">
        <w:trPr>
          <w:trHeight w:val="223"/>
        </w:trPr>
        <w:tc>
          <w:tcPr>
            <w:tcW w:w="661" w:type="dxa"/>
            <w:vMerge/>
            <w:tcBorders>
              <w:top w:val="nil"/>
              <w:left w:val="single" w:sz="4" w:space="0" w:color="505050"/>
              <w:bottom w:val="single" w:sz="4" w:space="0" w:color="505050"/>
              <w:right w:val="nil"/>
            </w:tcBorders>
            <w:vAlign w:val="center"/>
            <w:hideMark/>
          </w:tcPr>
          <w:p w14:paraId="785890C2" w14:textId="77777777" w:rsidR="001306B7" w:rsidRPr="00FB7999" w:rsidRDefault="001306B7" w:rsidP="001306B7">
            <w:pPr>
              <w:snapToGrid/>
              <w:spacing w:after="0" w:line="240" w:lineRule="auto"/>
              <w:jc w:val="left"/>
              <w:rPr>
                <w:rFonts w:ascii="Calibri" w:hAnsi="Calibri" w:cs="Calibri"/>
                <w:spacing w:val="0"/>
                <w:szCs w:val="24"/>
              </w:rPr>
            </w:pPr>
          </w:p>
        </w:tc>
        <w:tc>
          <w:tcPr>
            <w:tcW w:w="1057" w:type="dxa"/>
            <w:tcBorders>
              <w:top w:val="nil"/>
              <w:left w:val="single" w:sz="4" w:space="0" w:color="505050"/>
              <w:bottom w:val="single" w:sz="4" w:space="0" w:color="505050"/>
              <w:right w:val="single" w:sz="4" w:space="0" w:color="505050"/>
            </w:tcBorders>
            <w:shd w:val="clear" w:color="000000" w:fill="8EA9DB"/>
            <w:noWrap/>
            <w:vAlign w:val="bottom"/>
            <w:hideMark/>
          </w:tcPr>
          <w:p w14:paraId="78B65962" w14:textId="77777777" w:rsidR="001306B7" w:rsidRPr="00FB7999" w:rsidRDefault="001306B7" w:rsidP="001306B7">
            <w:pPr>
              <w:snapToGrid/>
              <w:spacing w:after="0" w:line="240" w:lineRule="auto"/>
              <w:jc w:val="right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100</w:t>
            </w:r>
          </w:p>
        </w:tc>
        <w:tc>
          <w:tcPr>
            <w:tcW w:w="965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06900EFF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320</w:t>
            </w:r>
          </w:p>
        </w:tc>
        <w:tc>
          <w:tcPr>
            <w:tcW w:w="991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5F9C12FE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640</w:t>
            </w:r>
          </w:p>
        </w:tc>
        <w:tc>
          <w:tcPr>
            <w:tcW w:w="1242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0191899F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4480</w:t>
            </w:r>
          </w:p>
        </w:tc>
        <w:tc>
          <w:tcPr>
            <w:tcW w:w="1507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47594917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0</w:t>
            </w:r>
          </w:p>
        </w:tc>
        <w:tc>
          <w:tcPr>
            <w:tcW w:w="1546" w:type="dxa"/>
            <w:tcBorders>
              <w:top w:val="single" w:sz="4" w:space="0" w:color="505050"/>
              <w:left w:val="nil"/>
              <w:bottom w:val="single" w:sz="4" w:space="0" w:color="505050"/>
              <w:right w:val="single" w:sz="4" w:space="0" w:color="505050"/>
            </w:tcBorders>
            <w:shd w:val="clear" w:color="000000" w:fill="B4C6E7"/>
            <w:noWrap/>
            <w:vAlign w:val="center"/>
            <w:hideMark/>
          </w:tcPr>
          <w:p w14:paraId="4755D744" w14:textId="77777777" w:rsidR="001306B7" w:rsidRPr="00FB7999" w:rsidRDefault="001306B7" w:rsidP="001306B7">
            <w:pPr>
              <w:snapToGrid/>
              <w:spacing w:after="0" w:line="240" w:lineRule="auto"/>
              <w:jc w:val="center"/>
              <w:rPr>
                <w:rFonts w:ascii="Calibri" w:hAnsi="Calibri" w:cs="Calibri"/>
                <w:spacing w:val="0"/>
                <w:szCs w:val="24"/>
              </w:rPr>
            </w:pPr>
            <w:r w:rsidRPr="00FB7999">
              <w:rPr>
                <w:rFonts w:ascii="Calibri" w:hAnsi="Calibri" w:cs="Calibri"/>
                <w:spacing w:val="0"/>
                <w:szCs w:val="24"/>
              </w:rPr>
              <w:t>66</w:t>
            </w:r>
          </w:p>
        </w:tc>
      </w:tr>
    </w:tbl>
    <w:p w14:paraId="023D422A" w14:textId="77777777" w:rsidR="007B0AD0" w:rsidRPr="00FB7999" w:rsidRDefault="007B0AD0" w:rsidP="003D7802">
      <w:pPr>
        <w:pStyle w:val="Heading1"/>
        <w:rPr>
          <w:rFonts w:asciiTheme="majorBidi" w:hAnsiTheme="majorBidi" w:cstheme="majorBidi"/>
          <w:sz w:val="24"/>
        </w:rPr>
      </w:pPr>
    </w:p>
    <w:p w14:paraId="2C675B0F" w14:textId="77777777" w:rsidR="001A26D6" w:rsidRPr="00FB7999" w:rsidRDefault="001A26D6" w:rsidP="003D7802">
      <w:pPr>
        <w:pStyle w:val="Heading1"/>
        <w:rPr>
          <w:rFonts w:asciiTheme="majorBidi" w:hAnsiTheme="majorBidi" w:cstheme="majorBidi"/>
          <w:sz w:val="24"/>
        </w:rPr>
      </w:pPr>
    </w:p>
    <w:p w14:paraId="141D1E07" w14:textId="77777777" w:rsidR="001A26D6" w:rsidRPr="00FB7999" w:rsidRDefault="001A26D6" w:rsidP="003D7802">
      <w:pPr>
        <w:pStyle w:val="Heading1"/>
        <w:rPr>
          <w:rFonts w:asciiTheme="majorBidi" w:hAnsiTheme="majorBidi" w:cstheme="majorBidi"/>
          <w:sz w:val="24"/>
        </w:rPr>
      </w:pPr>
    </w:p>
    <w:p w14:paraId="3C15A246" w14:textId="77777777" w:rsidR="003D7802" w:rsidRPr="00FB7999" w:rsidRDefault="003D7802" w:rsidP="003D7802">
      <w:pPr>
        <w:rPr>
          <w:rFonts w:asciiTheme="majorBidi" w:hAnsiTheme="majorBidi" w:cstheme="majorBidi"/>
          <w:szCs w:val="24"/>
        </w:rPr>
      </w:pPr>
    </w:p>
    <w:p w14:paraId="6B5FE944" w14:textId="44638F78" w:rsidR="002B37B4" w:rsidRDefault="002B37B4">
      <w:pPr>
        <w:rPr>
          <w:szCs w:val="24"/>
        </w:rPr>
      </w:pPr>
    </w:p>
    <w:p w14:paraId="3A83C48A" w14:textId="6C17A2B8" w:rsidR="002B2F4C" w:rsidRDefault="002B2F4C">
      <w:pPr>
        <w:rPr>
          <w:szCs w:val="24"/>
        </w:rPr>
      </w:pPr>
    </w:p>
    <w:p w14:paraId="61CA5CB6" w14:textId="2B53934D" w:rsidR="002B2F4C" w:rsidRDefault="002B2F4C">
      <w:pPr>
        <w:rPr>
          <w:szCs w:val="24"/>
        </w:rPr>
      </w:pPr>
    </w:p>
    <w:p w14:paraId="4046BB01" w14:textId="7480DA85" w:rsidR="002B2F4C" w:rsidRDefault="002B2F4C">
      <w:pPr>
        <w:rPr>
          <w:szCs w:val="24"/>
        </w:rPr>
      </w:pPr>
    </w:p>
    <w:p w14:paraId="0E4C1343" w14:textId="178B9708" w:rsidR="002B2F4C" w:rsidRDefault="002B2F4C">
      <w:pPr>
        <w:rPr>
          <w:szCs w:val="24"/>
        </w:rPr>
      </w:pPr>
    </w:p>
    <w:p w14:paraId="612DCF64" w14:textId="357A2617" w:rsidR="002B2F4C" w:rsidRDefault="002B2F4C">
      <w:pPr>
        <w:rPr>
          <w:szCs w:val="24"/>
        </w:rPr>
      </w:pPr>
    </w:p>
    <w:p w14:paraId="2A141660" w14:textId="5FAB286E" w:rsidR="002B2F4C" w:rsidRDefault="002B2F4C">
      <w:pPr>
        <w:rPr>
          <w:szCs w:val="24"/>
        </w:rPr>
      </w:pPr>
    </w:p>
    <w:p w14:paraId="443AEFB5" w14:textId="240AD43D" w:rsidR="002B2F4C" w:rsidRDefault="002B2F4C">
      <w:pPr>
        <w:rPr>
          <w:szCs w:val="24"/>
        </w:rPr>
      </w:pPr>
    </w:p>
    <w:p w14:paraId="4E7CE7B3" w14:textId="28D19911" w:rsidR="002B2F4C" w:rsidRDefault="002B2F4C">
      <w:pPr>
        <w:rPr>
          <w:szCs w:val="24"/>
        </w:rPr>
      </w:pPr>
    </w:p>
    <w:p w14:paraId="0BE9EF41" w14:textId="288C4E6E" w:rsidR="002B2F4C" w:rsidRDefault="002B2F4C">
      <w:pPr>
        <w:rPr>
          <w:szCs w:val="24"/>
        </w:rPr>
      </w:pPr>
    </w:p>
    <w:p w14:paraId="29A9A62F" w14:textId="6C5912D7" w:rsidR="002B2F4C" w:rsidRDefault="002B2F4C">
      <w:pPr>
        <w:rPr>
          <w:szCs w:val="24"/>
        </w:rPr>
      </w:pPr>
    </w:p>
    <w:p w14:paraId="3034C408" w14:textId="73513F8B" w:rsidR="002B2F4C" w:rsidRDefault="002B2F4C">
      <w:pPr>
        <w:rPr>
          <w:szCs w:val="24"/>
        </w:rPr>
      </w:pPr>
    </w:p>
    <w:p w14:paraId="0EFFB322" w14:textId="0287C7BE" w:rsidR="002B2F4C" w:rsidRDefault="002B2F4C">
      <w:pPr>
        <w:rPr>
          <w:szCs w:val="24"/>
        </w:rPr>
      </w:pPr>
    </w:p>
    <w:p w14:paraId="2E0673D4" w14:textId="48966183" w:rsidR="002B2F4C" w:rsidRDefault="002B2F4C">
      <w:pPr>
        <w:rPr>
          <w:szCs w:val="24"/>
        </w:rPr>
      </w:pPr>
    </w:p>
    <w:p w14:paraId="4C27B2BC" w14:textId="2A00AF77" w:rsidR="002B2F4C" w:rsidRDefault="002B2F4C">
      <w:pPr>
        <w:rPr>
          <w:szCs w:val="24"/>
        </w:rPr>
      </w:pPr>
    </w:p>
    <w:p w14:paraId="7758218C" w14:textId="0B0BF658" w:rsidR="002B2F4C" w:rsidRDefault="002B2F4C">
      <w:pPr>
        <w:rPr>
          <w:szCs w:val="24"/>
        </w:rPr>
      </w:pPr>
    </w:p>
    <w:p w14:paraId="64F63275" w14:textId="53FA9DF3" w:rsidR="002B2F4C" w:rsidRDefault="002B2F4C">
      <w:pPr>
        <w:rPr>
          <w:szCs w:val="24"/>
        </w:rPr>
      </w:pPr>
    </w:p>
    <w:p w14:paraId="508A5F40" w14:textId="6774EA45" w:rsidR="002B2F4C" w:rsidRDefault="002B2F4C">
      <w:pPr>
        <w:rPr>
          <w:szCs w:val="24"/>
        </w:rPr>
      </w:pPr>
    </w:p>
    <w:p w14:paraId="0B4C58F9" w14:textId="0AFDFE42" w:rsidR="002B2F4C" w:rsidRDefault="002B2F4C">
      <w:pPr>
        <w:rPr>
          <w:szCs w:val="24"/>
        </w:rPr>
      </w:pPr>
    </w:p>
    <w:p w14:paraId="3F58AF3D" w14:textId="579B8C0D" w:rsidR="002B2F4C" w:rsidRDefault="002B2F4C" w:rsidP="002B2F4C">
      <w:pPr>
        <w:jc w:val="center"/>
        <w:rPr>
          <w:b/>
          <w:bCs/>
          <w:sz w:val="28"/>
          <w:szCs w:val="28"/>
        </w:rPr>
      </w:pPr>
      <w:r w:rsidRPr="002B2F4C">
        <w:rPr>
          <w:b/>
          <w:bCs/>
          <w:sz w:val="28"/>
          <w:szCs w:val="28"/>
        </w:rPr>
        <w:lastRenderedPageBreak/>
        <w:t>Reference</w:t>
      </w:r>
    </w:p>
    <w:p w14:paraId="0558B66D" w14:textId="08E88A02" w:rsidR="002B2F4C" w:rsidRPr="002B2F4C" w:rsidRDefault="002B2F4C" w:rsidP="002B2F4C">
      <w:pPr>
        <w:jc w:val="left"/>
        <w:rPr>
          <w:szCs w:val="24"/>
        </w:rPr>
      </w:pPr>
      <w:r>
        <w:rPr>
          <w:szCs w:val="24"/>
        </w:rPr>
        <w:t>Lab manual.</w:t>
      </w:r>
    </w:p>
    <w:p w14:paraId="3FB3D480" w14:textId="70EC085D" w:rsidR="002B2F4C" w:rsidRDefault="002B2F4C" w:rsidP="002B2F4C">
      <w:pPr>
        <w:jc w:val="center"/>
        <w:rPr>
          <w:szCs w:val="24"/>
        </w:rPr>
      </w:pPr>
    </w:p>
    <w:p w14:paraId="2A09DE22" w14:textId="77777777" w:rsidR="002B2F4C" w:rsidRPr="00FB7999" w:rsidRDefault="002B2F4C" w:rsidP="002B2F4C">
      <w:pPr>
        <w:jc w:val="center"/>
        <w:rPr>
          <w:szCs w:val="24"/>
        </w:rPr>
      </w:pPr>
    </w:p>
    <w:sectPr w:rsidR="002B2F4C" w:rsidRPr="00FB7999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E27761" w14:textId="77777777" w:rsidR="00BC0F1A" w:rsidRDefault="00BC0F1A" w:rsidP="00733357">
      <w:pPr>
        <w:spacing w:after="0" w:line="240" w:lineRule="auto"/>
      </w:pPr>
      <w:r>
        <w:separator/>
      </w:r>
    </w:p>
  </w:endnote>
  <w:endnote w:type="continuationSeparator" w:id="0">
    <w:p w14:paraId="7046DBF7" w14:textId="77777777" w:rsidR="00BC0F1A" w:rsidRDefault="00BC0F1A" w:rsidP="00733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D39B61" w14:textId="77777777" w:rsidR="00BC0F1A" w:rsidRDefault="00BC0F1A" w:rsidP="00733357">
      <w:pPr>
        <w:spacing w:after="0" w:line="240" w:lineRule="auto"/>
      </w:pPr>
      <w:r>
        <w:separator/>
      </w:r>
    </w:p>
  </w:footnote>
  <w:footnote w:type="continuationSeparator" w:id="0">
    <w:p w14:paraId="22E86EB6" w14:textId="77777777" w:rsidR="00BC0F1A" w:rsidRDefault="00BC0F1A" w:rsidP="00733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84CB9" w14:textId="61FA988C" w:rsidR="00C50CFA" w:rsidRPr="00211992" w:rsidRDefault="00C50CFA" w:rsidP="00C50CFA">
    <w:pPr>
      <w:pStyle w:val="Subtitle"/>
      <w:jc w:val="both"/>
      <w:rPr>
        <w:rFonts w:asciiTheme="majorBidi" w:hAnsiTheme="majorBidi" w:cstheme="majorBidi"/>
        <w:sz w:val="20"/>
        <w:szCs w:val="20"/>
      </w:rPr>
    </w:pPr>
    <w:r w:rsidRPr="00211992">
      <w:rPr>
        <w:rFonts w:asciiTheme="majorBidi" w:hAnsiTheme="majorBidi" w:cstheme="majorBidi"/>
        <w:sz w:val="20"/>
        <w:szCs w:val="20"/>
      </w:rPr>
      <w:t>Effect of Gain in Closed-Loop Systems Position Feedback – Osama AlOlabi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A91"/>
    <w:rsid w:val="000105A3"/>
    <w:rsid w:val="000E14F4"/>
    <w:rsid w:val="001306B7"/>
    <w:rsid w:val="001A26D6"/>
    <w:rsid w:val="001A4567"/>
    <w:rsid w:val="00211992"/>
    <w:rsid w:val="0021614F"/>
    <w:rsid w:val="002B2F4C"/>
    <w:rsid w:val="002B37B4"/>
    <w:rsid w:val="003418D5"/>
    <w:rsid w:val="003748A7"/>
    <w:rsid w:val="00387E17"/>
    <w:rsid w:val="003D7802"/>
    <w:rsid w:val="004964B7"/>
    <w:rsid w:val="00600B10"/>
    <w:rsid w:val="006071A3"/>
    <w:rsid w:val="006758E0"/>
    <w:rsid w:val="00733357"/>
    <w:rsid w:val="00733EBB"/>
    <w:rsid w:val="00766BA5"/>
    <w:rsid w:val="00766E3D"/>
    <w:rsid w:val="007B0AD0"/>
    <w:rsid w:val="007F3739"/>
    <w:rsid w:val="0082312D"/>
    <w:rsid w:val="00936E43"/>
    <w:rsid w:val="0098357D"/>
    <w:rsid w:val="009E4AAA"/>
    <w:rsid w:val="00AB3C71"/>
    <w:rsid w:val="00BC0F1A"/>
    <w:rsid w:val="00BD3C39"/>
    <w:rsid w:val="00C50CFA"/>
    <w:rsid w:val="00C525CC"/>
    <w:rsid w:val="00CA1E09"/>
    <w:rsid w:val="00CD6692"/>
    <w:rsid w:val="00CF7E6D"/>
    <w:rsid w:val="00D8082B"/>
    <w:rsid w:val="00DA1AA5"/>
    <w:rsid w:val="00E527D0"/>
    <w:rsid w:val="00EC751B"/>
    <w:rsid w:val="00F03A91"/>
    <w:rsid w:val="00F15889"/>
    <w:rsid w:val="00F409D4"/>
    <w:rsid w:val="00F849F9"/>
    <w:rsid w:val="00FB7999"/>
    <w:rsid w:val="00FD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D90E9"/>
  <w15:chartTrackingRefBased/>
  <w15:docId w15:val="{904569DB-D159-4D89-82B0-6AC03A363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7802"/>
    <w:pPr>
      <w:snapToGrid w:val="0"/>
      <w:spacing w:after="120" w:line="360" w:lineRule="auto"/>
      <w:jc w:val="both"/>
    </w:pPr>
    <w:rPr>
      <w:rFonts w:ascii="Times New Roman" w:eastAsia="Times New Roman" w:hAnsi="Times New Roman" w:cs="Times New Roman"/>
      <w:color w:val="000000"/>
      <w:spacing w:val="-3"/>
      <w:sz w:val="24"/>
      <w:szCs w:val="20"/>
    </w:rPr>
  </w:style>
  <w:style w:type="paragraph" w:styleId="Heading1">
    <w:name w:val="heading 1"/>
    <w:basedOn w:val="DefaultText"/>
    <w:link w:val="Heading1Char"/>
    <w:qFormat/>
    <w:rsid w:val="003D7802"/>
    <w:pPr>
      <w:tabs>
        <w:tab w:val="right" w:pos="9360"/>
      </w:tabs>
      <w:outlineLvl w:val="0"/>
    </w:pPr>
    <w:rPr>
      <w:b/>
      <w:bCs/>
      <w:spacing w:val="-3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D7802"/>
    <w:rPr>
      <w:rFonts w:ascii="Times New Roman" w:eastAsia="Times New Roman" w:hAnsi="Times New Roman" w:cs="Times New Roman"/>
      <w:b/>
      <w:bCs/>
      <w:color w:val="000000"/>
      <w:spacing w:val="-3"/>
      <w:sz w:val="28"/>
      <w:szCs w:val="24"/>
    </w:rPr>
  </w:style>
  <w:style w:type="character" w:styleId="Hyperlink">
    <w:name w:val="Hyperlink"/>
    <w:semiHidden/>
    <w:unhideWhenUsed/>
    <w:rsid w:val="003D7802"/>
    <w:rPr>
      <w:color w:val="0000FF"/>
      <w:u w:val="single"/>
    </w:rPr>
  </w:style>
  <w:style w:type="paragraph" w:customStyle="1" w:styleId="DefaultText">
    <w:name w:val="Default Text"/>
    <w:rsid w:val="003D7802"/>
    <w:pPr>
      <w:snapToGrid w:val="0"/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Subtitle">
    <w:name w:val="Subtitle"/>
    <w:basedOn w:val="DefaultText"/>
    <w:next w:val="Normal"/>
    <w:link w:val="SubtitleChar"/>
    <w:qFormat/>
    <w:rsid w:val="003D7802"/>
    <w:pPr>
      <w:jc w:val="center"/>
      <w:outlineLvl w:val="0"/>
    </w:pPr>
    <w:rPr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D7802"/>
    <w:rPr>
      <w:rFonts w:ascii="Times New Roman" w:eastAsia="Times New Roman" w:hAnsi="Times New Roman" w:cs="Times New Roman"/>
      <w:bCs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33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3357"/>
    <w:rPr>
      <w:rFonts w:ascii="Times New Roman" w:eastAsia="Times New Roman" w:hAnsi="Times New Roman" w:cs="Times New Roman"/>
      <w:color w:val="000000"/>
      <w:spacing w:val="-3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333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3357"/>
    <w:rPr>
      <w:rFonts w:ascii="Times New Roman" w:eastAsia="Times New Roman" w:hAnsi="Times New Roman" w:cs="Times New Roman"/>
      <w:color w:val="000000"/>
      <w:spacing w:val="-3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4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chart" Target="charts/chart5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mu.edu/StudentAffairs/StudentLife/StudentHandbook/HonorCode" TargetMode="External"/><Relationship Id="rId11" Type="http://schemas.openxmlformats.org/officeDocument/2006/relationships/chart" Target="charts/chart4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footnotes" Target="footnote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c9540a82307186ff/Senior%20Year/Controls%20Lab/lab%204/lab%204%20-%20Control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c9540a82307186ff/Senior%20Year/Controls%20Lab/lab%204/lab%204%20-%20Control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c9540a82307186ff/Senior%20Year/Controls%20Lab/lab%204/lab%204%20-%20Controls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c9540a82307186ff/Senior%20Year/Controls%20Lab/lab%204/lab%204%20-%20Controls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https://d.docs.live.net/c9540a82307186ff/Senior%20Year/Controls%20Lab/lab%204/lab%204%20-%20Control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baseline="0"/>
              <a:t>Rise Time vs Gain</a:t>
            </a:r>
            <a:endParaRPr lang="en-US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6"/>
          <c:order val="0"/>
          <c:tx>
            <c:v>Rise Time +</c:v>
          </c:tx>
          <c:marker>
            <c:symbol val="none"/>
          </c:marker>
          <c:xVal>
            <c:numRef>
              <c:f>'[lab 4 - Controls.xlsx]Sheet1'!$B$2:$B$6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'[lab 4 - Controls.xlsx]Sheet1'!$C$2:$C$6</c:f>
              <c:numCache>
                <c:formatCode>General</c:formatCode>
                <c:ptCount val="5"/>
                <c:pt idx="0">
                  <c:v>760</c:v>
                </c:pt>
                <c:pt idx="1">
                  <c:v>480</c:v>
                </c:pt>
                <c:pt idx="2">
                  <c:v>360</c:v>
                </c:pt>
                <c:pt idx="3">
                  <c:v>280</c:v>
                </c:pt>
                <c:pt idx="4">
                  <c:v>250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9D87-4C75-B50E-548671A60CC9}"/>
            </c:ext>
          </c:extLst>
        </c:ser>
        <c:ser>
          <c:idx val="7"/>
          <c:order val="1"/>
          <c:tx>
            <c:v>Rise Time -</c:v>
          </c:tx>
          <c:marker>
            <c:symbol val="none"/>
          </c:marker>
          <c:xVal>
            <c:numRef>
              <c:f>'[lab 4 - Controls.xlsx]Sheet1'!$B$7:$B$11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'[lab 4 - Controls.xlsx]Sheet1'!$C$7:$C$11</c:f>
              <c:numCache>
                <c:formatCode>General</c:formatCode>
                <c:ptCount val="5"/>
                <c:pt idx="0">
                  <c:v>640</c:v>
                </c:pt>
                <c:pt idx="1">
                  <c:v>520</c:v>
                </c:pt>
                <c:pt idx="2">
                  <c:v>320</c:v>
                </c:pt>
                <c:pt idx="3">
                  <c:v>240</c:v>
                </c:pt>
                <c:pt idx="4">
                  <c:v>320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9D87-4C75-B50E-548671A60C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3925408"/>
        <c:axId val="233457024"/>
      </c:scatterChart>
      <c:valAx>
        <c:axId val="1939254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V%</a:t>
                </a:r>
                <a:r>
                  <a:rPr lang="hu-HU" baseline="0"/>
                  <a:t>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33457024"/>
        <c:crosses val="autoZero"/>
        <c:crossBetween val="midCat"/>
      </c:valAx>
      <c:valAx>
        <c:axId val="233457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(ms)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3925408"/>
        <c:crosses val="autoZero"/>
        <c:crossBetween val="midCat"/>
      </c:valAx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0" i="0" baseline="0">
                <a:effectLst/>
              </a:rPr>
              <a:t>Peak Time vs Gain</a:t>
            </a:r>
            <a:endParaRPr lang="en-US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6"/>
          <c:order val="0"/>
          <c:tx>
            <c:v>Peak Time +</c:v>
          </c:tx>
          <c:marker>
            <c:symbol val="none"/>
          </c:marker>
          <c:xVal>
            <c:numRef>
              <c:f>'[lab 4 - Controls.xlsx]Sheet1'!$B$2:$B$6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'[lab 4 - Controls.xlsx]Sheet1'!$D$2:$D$6</c:f>
              <c:numCache>
                <c:formatCode>General</c:formatCode>
                <c:ptCount val="5"/>
                <c:pt idx="0">
                  <c:v>1320</c:v>
                </c:pt>
                <c:pt idx="1">
                  <c:v>1000</c:v>
                </c:pt>
                <c:pt idx="2">
                  <c:v>720</c:v>
                </c:pt>
                <c:pt idx="3">
                  <c:v>600</c:v>
                </c:pt>
                <c:pt idx="4">
                  <c:v>520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EE4F-4BE3-8423-D038F3179C89}"/>
            </c:ext>
          </c:extLst>
        </c:ser>
        <c:ser>
          <c:idx val="7"/>
          <c:order val="1"/>
          <c:tx>
            <c:v>Peak Time -</c:v>
          </c:tx>
          <c:marker>
            <c:symbol val="none"/>
          </c:marker>
          <c:xVal>
            <c:numRef>
              <c:f>'[lab 4 - Controls.xlsx]Sheet1'!$B$7:$B$11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'[lab 4 - Controls.xlsx]Sheet1'!$D$7:$D$11</c:f>
              <c:numCache>
                <c:formatCode>General</c:formatCode>
                <c:ptCount val="5"/>
                <c:pt idx="0">
                  <c:v>1400</c:v>
                </c:pt>
                <c:pt idx="1">
                  <c:v>960</c:v>
                </c:pt>
                <c:pt idx="2">
                  <c:v>720</c:v>
                </c:pt>
                <c:pt idx="3">
                  <c:v>540</c:v>
                </c:pt>
                <c:pt idx="4">
                  <c:v>640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EE4F-4BE3-8423-D038F3179C8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3925408"/>
        <c:axId val="233457024"/>
      </c:scatterChart>
      <c:valAx>
        <c:axId val="1939254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V%</a:t>
                </a:r>
                <a:r>
                  <a:rPr lang="hu-HU" baseline="0"/>
                  <a:t>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33457024"/>
        <c:crosses val="autoZero"/>
        <c:crossBetween val="midCat"/>
      </c:valAx>
      <c:valAx>
        <c:axId val="233457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(ms)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3925408"/>
        <c:crosses val="autoZero"/>
        <c:crossBetween val="midCat"/>
      </c:valAx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0" i="0" baseline="0">
                <a:effectLst/>
              </a:rPr>
              <a:t>Settling time vs Gain</a:t>
            </a:r>
            <a:endParaRPr lang="en-US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6"/>
          <c:order val="0"/>
          <c:tx>
            <c:v>Settling Time +</c:v>
          </c:tx>
          <c:marker>
            <c:symbol val="none"/>
          </c:marker>
          <c:xVal>
            <c:numRef>
              <c:f>'[lab 4 - Controls.xlsx]Sheet1'!$B$2:$B$6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'[lab 4 - Controls.xlsx]Sheet1'!$E$2:$E$6</c:f>
              <c:numCache>
                <c:formatCode>General</c:formatCode>
                <c:ptCount val="5"/>
                <c:pt idx="0">
                  <c:v>2920</c:v>
                </c:pt>
                <c:pt idx="1">
                  <c:v>2960</c:v>
                </c:pt>
                <c:pt idx="2">
                  <c:v>3320</c:v>
                </c:pt>
                <c:pt idx="3">
                  <c:v>4100</c:v>
                </c:pt>
                <c:pt idx="4">
                  <c:v>4360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8D0B-475C-A0F0-242BA72BE010}"/>
            </c:ext>
          </c:extLst>
        </c:ser>
        <c:ser>
          <c:idx val="7"/>
          <c:order val="1"/>
          <c:tx>
            <c:v>Settling Time -</c:v>
          </c:tx>
          <c:marker>
            <c:symbol val="none"/>
          </c:marker>
          <c:xVal>
            <c:numRef>
              <c:f>'[lab 4 - Controls.xlsx]Sheet1'!$B$7:$B$11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'[lab 4 - Controls.xlsx]Sheet1'!$E$7:$E$11</c:f>
              <c:numCache>
                <c:formatCode>General</c:formatCode>
                <c:ptCount val="5"/>
                <c:pt idx="0">
                  <c:v>2360</c:v>
                </c:pt>
                <c:pt idx="1">
                  <c:v>3120</c:v>
                </c:pt>
                <c:pt idx="2">
                  <c:v>3360</c:v>
                </c:pt>
                <c:pt idx="3">
                  <c:v>4200</c:v>
                </c:pt>
                <c:pt idx="4">
                  <c:v>4480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8D0B-475C-A0F0-242BA72BE0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3925408"/>
        <c:axId val="233457024"/>
      </c:scatterChart>
      <c:valAx>
        <c:axId val="1939254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V%</a:t>
                </a:r>
                <a:r>
                  <a:rPr lang="hu-HU" baseline="0"/>
                  <a:t>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33457024"/>
        <c:crosses val="autoZero"/>
        <c:crossBetween val="midCat"/>
      </c:valAx>
      <c:valAx>
        <c:axId val="233457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(ms)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3925408"/>
        <c:crosses val="autoZero"/>
        <c:crossBetween val="midCat"/>
      </c:valAx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0" i="0" baseline="0">
                <a:effectLst/>
              </a:rPr>
              <a:t>Steady State Error vs Gain</a:t>
            </a:r>
            <a:endParaRPr lang="en-US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6"/>
          <c:order val="0"/>
          <c:tx>
            <c:v>Steady State Error +</c:v>
          </c:tx>
          <c:marker>
            <c:symbol val="none"/>
          </c:marker>
          <c:xVal>
            <c:numRef>
              <c:f>'[lab 4 - Controls.xlsx]Sheet1'!$B$2:$B$6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'[lab 4 - Controls.xlsx]Sheet1'!$F$2:$F$6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3A23-4481-B362-43756482A138}"/>
            </c:ext>
          </c:extLst>
        </c:ser>
        <c:ser>
          <c:idx val="7"/>
          <c:order val="1"/>
          <c:tx>
            <c:v>Stead State Error -</c:v>
          </c:tx>
          <c:marker>
            <c:symbol val="none"/>
          </c:marker>
          <c:xVal>
            <c:numRef>
              <c:f>'[lab 4 - Controls.xlsx]Sheet1'!$B$7:$B$11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'[lab 4 - Controls.xlsx]Sheet1'!$F$7:$F$11</c:f>
              <c:numCache>
                <c:formatCode>General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3A23-4481-B362-43756482A1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3925408"/>
        <c:axId val="233457024"/>
      </c:scatterChart>
      <c:valAx>
        <c:axId val="1939254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V%</a:t>
                </a:r>
                <a:r>
                  <a:rPr lang="hu-HU" baseline="0"/>
                  <a:t>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33457024"/>
        <c:crosses val="autoZero"/>
        <c:crossBetween val="midCat"/>
      </c:valAx>
      <c:valAx>
        <c:axId val="233457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(ms)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3925408"/>
        <c:crosses val="autoZero"/>
        <c:crossBetween val="midCat"/>
      </c:valAx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800" b="0" i="0" baseline="0">
                <a:effectLst/>
              </a:rPr>
              <a:t>Percent Overshoot vs Gain</a:t>
            </a:r>
            <a:endParaRPr lang="en-US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smoothMarker"/>
        <c:varyColors val="0"/>
        <c:ser>
          <c:idx val="6"/>
          <c:order val="0"/>
          <c:tx>
            <c:v>Percent Overshoot +</c:v>
          </c:tx>
          <c:marker>
            <c:symbol val="none"/>
          </c:marker>
          <c:xVal>
            <c:numRef>
              <c:f>'[lab 4 - Controls.xlsx]Sheet1'!$B$2:$B$6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'[lab 4 - Controls.xlsx]Sheet1'!$G$2:$G$6</c:f>
              <c:numCache>
                <c:formatCode>General</c:formatCode>
                <c:ptCount val="5"/>
                <c:pt idx="0">
                  <c:v>15</c:v>
                </c:pt>
                <c:pt idx="1">
                  <c:v>30</c:v>
                </c:pt>
                <c:pt idx="2">
                  <c:v>38</c:v>
                </c:pt>
                <c:pt idx="3">
                  <c:v>46</c:v>
                </c:pt>
                <c:pt idx="4">
                  <c:v>47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6923-4CAA-AFCF-6BC7B1A106C4}"/>
            </c:ext>
          </c:extLst>
        </c:ser>
        <c:ser>
          <c:idx val="7"/>
          <c:order val="1"/>
          <c:tx>
            <c:v>Percent Overshoot -</c:v>
          </c:tx>
          <c:marker>
            <c:symbol val="none"/>
          </c:marker>
          <c:xVal>
            <c:numRef>
              <c:f>'[lab 4 - Controls.xlsx]Sheet1'!$B$7:$B$11</c:f>
              <c:numCache>
                <c:formatCode>General</c:formatCode>
                <c:ptCount val="5"/>
                <c:pt idx="0">
                  <c:v>20</c:v>
                </c:pt>
                <c:pt idx="1">
                  <c:v>40</c:v>
                </c:pt>
                <c:pt idx="2">
                  <c:v>60</c:v>
                </c:pt>
                <c:pt idx="3">
                  <c:v>80</c:v>
                </c:pt>
                <c:pt idx="4">
                  <c:v>100</c:v>
                </c:pt>
              </c:numCache>
            </c:numRef>
          </c:xVal>
          <c:yVal>
            <c:numRef>
              <c:f>'[lab 4 - Controls.xlsx]Sheet1'!$G$7:$G$11</c:f>
              <c:numCache>
                <c:formatCode>General</c:formatCode>
                <c:ptCount val="5"/>
                <c:pt idx="0">
                  <c:v>25</c:v>
                </c:pt>
                <c:pt idx="1">
                  <c:v>41</c:v>
                </c:pt>
                <c:pt idx="2">
                  <c:v>50</c:v>
                </c:pt>
                <c:pt idx="3">
                  <c:v>66</c:v>
                </c:pt>
                <c:pt idx="4">
                  <c:v>66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923-4CAA-AFCF-6BC7B1A106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3925408"/>
        <c:axId val="233457024"/>
      </c:scatterChart>
      <c:valAx>
        <c:axId val="1939254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V%</a:t>
                </a:r>
                <a:r>
                  <a:rPr lang="hu-HU" baseline="0"/>
                  <a:t>)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33457024"/>
        <c:crosses val="autoZero"/>
        <c:crossBetween val="midCat"/>
      </c:valAx>
      <c:valAx>
        <c:axId val="233457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Time (ms)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3925408"/>
        <c:crosses val="autoZero"/>
        <c:crossBetween val="midCat"/>
      </c:valAx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6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Osama AlOlabi</dc:creator>
  <cp:keywords/>
  <dc:description/>
  <cp:lastModifiedBy>Alolabi, Osama</cp:lastModifiedBy>
  <cp:revision>38</cp:revision>
  <dcterms:created xsi:type="dcterms:W3CDTF">2017-10-23T01:52:00Z</dcterms:created>
  <dcterms:modified xsi:type="dcterms:W3CDTF">2017-10-23T20:35:00Z</dcterms:modified>
</cp:coreProperties>
</file>